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202B" w14:textId="518C3683" w:rsidR="00D9769F" w:rsidRPr="00F44C59" w:rsidRDefault="00D9769F" w:rsidP="00D9769F">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450907">
        <w:rPr>
          <w:rFonts w:ascii="Arial" w:eastAsia="MS Gothic" w:hAnsi="Arial" w:cs="Arial"/>
          <w:b/>
          <w:bCs/>
          <w:sz w:val="24"/>
          <w:szCs w:val="24"/>
          <w:lang w:eastAsia="ja-JP"/>
        </w:rPr>
        <w:t>2</w:t>
      </w:r>
      <w:r w:rsidR="00103F31">
        <w:rPr>
          <w:rFonts w:ascii="Arial" w:eastAsia="MS Gothic" w:hAnsi="Arial" w:cs="Arial"/>
          <w:b/>
          <w:bCs/>
          <w:sz w:val="24"/>
          <w:szCs w:val="24"/>
          <w:lang w:eastAsia="ja-JP"/>
        </w:rPr>
        <w:t>2</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B6582B" w:rsidRPr="00F44C59">
        <w:rPr>
          <w:rFonts w:ascii="Arial" w:eastAsia="MS Gothic" w:hAnsi="Arial"/>
          <w:b/>
          <w:sz w:val="24"/>
          <w:szCs w:val="24"/>
          <w:lang w:eastAsia="ja-JP"/>
        </w:rPr>
        <w:t>2</w:t>
      </w:r>
      <w:r w:rsidR="00B6582B">
        <w:rPr>
          <w:rFonts w:ascii="Arial" w:eastAsia="MS Gothic" w:hAnsi="Arial"/>
          <w:b/>
          <w:sz w:val="24"/>
          <w:szCs w:val="24"/>
          <w:lang w:eastAsia="ja-JP"/>
        </w:rPr>
        <w:t>50</w:t>
      </w:r>
      <w:r w:rsidR="00A934BA">
        <w:rPr>
          <w:rFonts w:ascii="Arial" w:eastAsia="MS Gothic" w:hAnsi="Arial"/>
          <w:b/>
          <w:sz w:val="24"/>
          <w:szCs w:val="24"/>
          <w:lang w:eastAsia="ja-JP"/>
        </w:rPr>
        <w:t>5554</w:t>
      </w:r>
    </w:p>
    <w:bookmarkEnd w:id="0"/>
    <w:p w14:paraId="1827D0DD" w14:textId="7A243A58" w:rsidR="00D9769F" w:rsidRPr="003B6BCF" w:rsidRDefault="00480DAE" w:rsidP="00D9769F">
      <w:pPr>
        <w:widowControl w:val="0"/>
        <w:spacing w:after="240" w:line="240" w:lineRule="auto"/>
        <w:rPr>
          <w:rFonts w:ascii="Arial" w:eastAsia="MS Mincho" w:hAnsi="Arial"/>
          <w:b/>
          <w:sz w:val="24"/>
          <w:szCs w:val="24"/>
          <w:lang w:eastAsia="zh-CN"/>
        </w:rPr>
      </w:pPr>
      <w:r w:rsidRPr="00480DAE">
        <w:rPr>
          <w:rFonts w:ascii="Arial" w:hAnsi="Arial" w:cs="Arial"/>
          <w:b/>
          <w:bCs/>
          <w:sz w:val="24"/>
          <w:szCs w:val="24"/>
        </w:rPr>
        <w:t xml:space="preserve">Bengaluru, </w:t>
      </w:r>
      <w:r w:rsidRPr="00480DAE">
        <w:rPr>
          <w:rFonts w:ascii="Arial" w:hAnsi="Arial" w:cs="Arial" w:hint="eastAsia"/>
          <w:b/>
          <w:bCs/>
          <w:sz w:val="24"/>
          <w:szCs w:val="24"/>
        </w:rPr>
        <w:t>India</w:t>
      </w:r>
      <w:r w:rsidRPr="00480DAE">
        <w:rPr>
          <w:rFonts w:ascii="Arial" w:hAnsi="Arial" w:cs="Arial"/>
          <w:b/>
          <w:bCs/>
          <w:sz w:val="24"/>
          <w:szCs w:val="24"/>
        </w:rPr>
        <w:t xml:space="preserve">, </w:t>
      </w:r>
      <w:r w:rsidRPr="00480DAE">
        <w:rPr>
          <w:rFonts w:ascii="Arial" w:hAnsi="Arial" w:cs="Arial" w:hint="eastAsia"/>
          <w:b/>
          <w:bCs/>
          <w:sz w:val="24"/>
          <w:szCs w:val="24"/>
        </w:rPr>
        <w:t xml:space="preserve">Aug </w:t>
      </w:r>
      <w:r w:rsidRPr="00480DAE">
        <w:rPr>
          <w:rFonts w:ascii="Arial" w:eastAsia="DengXian" w:hAnsi="Arial" w:cs="Arial" w:hint="eastAsia"/>
          <w:b/>
          <w:bCs/>
          <w:sz w:val="24"/>
          <w:szCs w:val="24"/>
          <w:lang w:eastAsia="zh-CN"/>
        </w:rPr>
        <w:t>25</w:t>
      </w:r>
      <w:r w:rsidRPr="00480DAE">
        <w:rPr>
          <w:rFonts w:ascii="맑은 고딕" w:eastAsia="맑은 고딕" w:hAnsi="맑은 고딕" w:cs="맑은 고딕" w:hint="eastAsia"/>
          <w:b/>
          <w:bCs/>
          <w:sz w:val="24"/>
          <w:szCs w:val="24"/>
          <w:vertAlign w:val="superscript"/>
          <w:lang w:eastAsia="ko-KR"/>
        </w:rPr>
        <w:t>th</w:t>
      </w:r>
      <w:r w:rsidRPr="00480DAE">
        <w:rPr>
          <w:rFonts w:ascii="Arial" w:eastAsia="MS Mincho" w:hAnsi="Arial" w:cs="Arial"/>
          <w:b/>
          <w:bCs/>
          <w:sz w:val="24"/>
          <w:szCs w:val="24"/>
          <w:lang w:eastAsia="ja-JP"/>
        </w:rPr>
        <w:t xml:space="preserve"> </w:t>
      </w:r>
      <w:r w:rsidRPr="00480DAE">
        <w:rPr>
          <w:rFonts w:ascii="Arial" w:hAnsi="Arial" w:cs="Arial"/>
          <w:b/>
          <w:bCs/>
          <w:sz w:val="24"/>
          <w:szCs w:val="24"/>
        </w:rPr>
        <w:t>– 2</w:t>
      </w:r>
      <w:r w:rsidRPr="00480DAE">
        <w:rPr>
          <w:rFonts w:ascii="Arial" w:eastAsia="DengXian" w:hAnsi="Arial" w:cs="Arial" w:hint="eastAsia"/>
          <w:b/>
          <w:bCs/>
          <w:sz w:val="24"/>
          <w:szCs w:val="24"/>
          <w:lang w:eastAsia="zh-CN"/>
        </w:rPr>
        <w:t>9</w:t>
      </w:r>
      <w:r w:rsidRPr="00480DAE">
        <w:rPr>
          <w:rFonts w:ascii="Arial" w:hAnsi="Arial" w:cs="Arial"/>
          <w:b/>
          <w:bCs/>
          <w:sz w:val="24"/>
          <w:szCs w:val="24"/>
          <w:vertAlign w:val="superscript"/>
        </w:rPr>
        <w:t>th</w:t>
      </w:r>
      <w:r w:rsidRPr="00480DAE">
        <w:rPr>
          <w:rFonts w:ascii="Arial" w:eastAsia="MS Mincho" w:hAnsi="Arial" w:cs="Arial"/>
          <w:b/>
          <w:bCs/>
          <w:sz w:val="24"/>
          <w:szCs w:val="24"/>
          <w:lang w:eastAsia="ja-JP"/>
        </w:rPr>
        <w:t>, 2025</w:t>
      </w:r>
    </w:p>
    <w:p w14:paraId="66297322" w14:textId="10265046"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0A6DA4">
        <w:rPr>
          <w:rFonts w:ascii="Arial" w:eastAsia="맑은 고딕" w:hAnsi="Arial"/>
          <w:sz w:val="24"/>
          <w:szCs w:val="24"/>
          <w:lang w:eastAsia="ko-KR"/>
        </w:rPr>
        <w:t>8</w:t>
      </w:r>
      <w:r w:rsidR="00C010B9">
        <w:rPr>
          <w:rFonts w:ascii="Arial" w:eastAsia="맑은 고딕" w:hAnsi="Arial"/>
          <w:sz w:val="24"/>
          <w:szCs w:val="24"/>
          <w:lang w:eastAsia="ko-KR"/>
        </w:rPr>
        <w:t>.1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E4ABB">
        <w:rPr>
          <w:rFonts w:ascii="Arial" w:eastAsia="맑은 고딕" w:hAnsi="Arial"/>
          <w:sz w:val="24"/>
          <w:szCs w:val="24"/>
          <w:lang w:eastAsia="ko-KR"/>
        </w:rPr>
        <w:t>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48717DE1"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0A6DA4">
        <w:rPr>
          <w:rFonts w:ascii="Arial" w:eastAsia="맑은 고딕" w:hAnsi="Arial" w:cs="Arial"/>
          <w:sz w:val="24"/>
          <w:lang w:eastAsia="ko-KR"/>
        </w:rPr>
        <w:t>Remaining issues</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1471D5">
        <w:rPr>
          <w:rFonts w:ascii="Arial" w:eastAsia="맑은 고딕" w:hAnsi="Arial" w:cs="Arial"/>
          <w:sz w:val="24"/>
          <w:lang w:eastAsia="ko-KR"/>
        </w:rPr>
        <w:t xml:space="preserve">NR-NTN </w:t>
      </w:r>
      <w:r w:rsidR="003755CC">
        <w:rPr>
          <w:rFonts w:ascii="Arial" w:eastAsia="맑은 고딕" w:hAnsi="Arial" w:cs="Arial"/>
          <w:sz w:val="24"/>
          <w:lang w:eastAsia="ko-KR"/>
        </w:rPr>
        <w:t>uplink capacity/throughput enhancement</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3103F43C" w14:textId="13606085" w:rsidR="00A920A0" w:rsidRDefault="00A920A0" w:rsidP="00D9217F">
      <w:pPr>
        <w:spacing w:after="0" w:line="240" w:lineRule="auto"/>
        <w:jc w:val="both"/>
        <w:rPr>
          <w:rFonts w:eastAsiaTheme="minorEastAsia"/>
          <w:szCs w:val="16"/>
          <w:lang w:eastAsia="ko-KR"/>
        </w:rPr>
      </w:pPr>
      <w:bookmarkStart w:id="4" w:name="_Hlk145277988"/>
      <w:r>
        <w:rPr>
          <w:rFonts w:eastAsiaTheme="minorEastAsia" w:hint="eastAsia"/>
          <w:szCs w:val="16"/>
          <w:lang w:eastAsia="ko-KR"/>
        </w:rPr>
        <w:t xml:space="preserve">In this contribution, it discusses on </w:t>
      </w:r>
      <w:r w:rsidR="008C52E7">
        <w:rPr>
          <w:rFonts w:eastAsiaTheme="minorEastAsia"/>
          <w:szCs w:val="16"/>
          <w:lang w:eastAsia="ko-KR"/>
        </w:rPr>
        <w:t>remaining issues for PUSCH</w:t>
      </w:r>
      <w:r w:rsidR="0014272E">
        <w:rPr>
          <w:rFonts w:eastAsiaTheme="minorEastAsia"/>
          <w:szCs w:val="16"/>
          <w:lang w:eastAsia="ko-KR"/>
        </w:rPr>
        <w:t xml:space="preserve"> </w:t>
      </w:r>
      <w:r w:rsidR="008C52E7">
        <w:rPr>
          <w:rFonts w:eastAsiaTheme="minorEastAsia"/>
          <w:szCs w:val="16"/>
          <w:lang w:eastAsia="ko-KR"/>
        </w:rPr>
        <w:t>OCC</w:t>
      </w:r>
      <w:r>
        <w:rPr>
          <w:rFonts w:eastAsiaTheme="minorEastAsia" w:hint="eastAsia"/>
          <w:szCs w:val="16"/>
          <w:lang w:eastAsia="ko-KR"/>
        </w:rPr>
        <w:t xml:space="preserve">. </w:t>
      </w:r>
    </w:p>
    <w:p w14:paraId="6C580214" w14:textId="4799168A" w:rsidR="007B3B84" w:rsidRPr="008D21C9" w:rsidRDefault="007B3B84">
      <w:pPr>
        <w:spacing w:after="0" w:line="240" w:lineRule="auto"/>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5990AE52" w14:textId="1044443B" w:rsidR="008B3433" w:rsidRPr="005B4B65" w:rsidRDefault="001657DC" w:rsidP="00C75B6E">
      <w:pPr>
        <w:spacing w:before="180"/>
        <w:jc w:val="both"/>
        <w:rPr>
          <w:b/>
          <w:i/>
          <w:iCs/>
          <w:u w:val="single"/>
          <w:lang w:eastAsia="ko-KR"/>
        </w:rPr>
      </w:pPr>
      <w:r>
        <w:rPr>
          <w:b/>
          <w:i/>
          <w:iCs/>
          <w:u w:val="single"/>
          <w:lang w:eastAsia="ko-KR"/>
        </w:rPr>
        <w:t>Configured grant PUSCH with OCC</w:t>
      </w:r>
    </w:p>
    <w:p w14:paraId="671EF5FB" w14:textId="05E2C109" w:rsidR="00D65431" w:rsidRDefault="00D65431" w:rsidP="00581521">
      <w:pPr>
        <w:spacing w:before="180"/>
        <w:jc w:val="both"/>
        <w:rPr>
          <w:lang w:eastAsia="ko-KR"/>
        </w:rPr>
      </w:pPr>
      <w:r w:rsidRPr="00D65431">
        <w:rPr>
          <w:lang w:eastAsia="ko-KR"/>
        </w:rPr>
        <w:t>In the current specification, the UE determines the initial transmission occasion of a transport block based on either 1) the "startingFromRV0" configuration or 2) the configured RV sequence, as shown in the following specification text.</w:t>
      </w:r>
    </w:p>
    <w:tbl>
      <w:tblPr>
        <w:tblStyle w:val="af"/>
        <w:tblW w:w="0" w:type="auto"/>
        <w:tblLook w:val="04A0" w:firstRow="1" w:lastRow="0" w:firstColumn="1" w:lastColumn="0" w:noHBand="0" w:noVBand="1"/>
      </w:tblPr>
      <w:tblGrid>
        <w:gridCol w:w="9737"/>
      </w:tblGrid>
      <w:tr w:rsidR="00581521" w14:paraId="7D8809AD" w14:textId="77777777" w:rsidTr="00581521">
        <w:tc>
          <w:tcPr>
            <w:tcW w:w="9737" w:type="dxa"/>
          </w:tcPr>
          <w:p w14:paraId="66E82FA6" w14:textId="77777777" w:rsidR="00581521" w:rsidRPr="00581521" w:rsidRDefault="00581521" w:rsidP="008938C8">
            <w:pPr>
              <w:spacing w:line="240" w:lineRule="auto"/>
              <w:jc w:val="both"/>
              <w:rPr>
                <w:rFonts w:eastAsia="굴림체"/>
              </w:rPr>
            </w:pPr>
            <w:r w:rsidRPr="00581521">
              <w:rPr>
                <w:rFonts w:eastAsia="굴림체"/>
              </w:rPr>
              <w:t xml:space="preserve">The higher layer parameter </w:t>
            </w:r>
            <w:proofErr w:type="spellStart"/>
            <w:r w:rsidRPr="00581521">
              <w:rPr>
                <w:rFonts w:eastAsia="굴림체"/>
                <w:i/>
              </w:rPr>
              <w:t>repK</w:t>
            </w:r>
            <w:proofErr w:type="spellEnd"/>
            <w:r w:rsidRPr="00581521">
              <w:rPr>
                <w:rFonts w:eastAsia="굴림체"/>
                <w:i/>
              </w:rPr>
              <w:t>-RV</w:t>
            </w:r>
            <w:r w:rsidRPr="00581521">
              <w:rPr>
                <w:rFonts w:eastAsia="굴림체"/>
              </w:rPr>
              <w:t xml:space="preserve"> defines the redundancy version pattern to be applied to the repetitions. If </w:t>
            </w:r>
            <w:r w:rsidRPr="00581521">
              <w:rPr>
                <w:rFonts w:eastAsia="굴림체"/>
                <w:i/>
              </w:rPr>
              <w:t>cg-</w:t>
            </w:r>
            <w:proofErr w:type="spellStart"/>
            <w:r w:rsidRPr="00581521">
              <w:rPr>
                <w:rFonts w:eastAsia="굴림체"/>
                <w:i/>
              </w:rPr>
              <w:t>RetransmissionTimer</w:t>
            </w:r>
            <w:proofErr w:type="spellEnd"/>
            <w:r w:rsidRPr="00581521">
              <w:rPr>
                <w:rFonts w:eastAsia="굴림체"/>
              </w:rPr>
              <w:t xml:space="preserve"> is provided, the redundancy version for uplink transmission with a configured grant is determined by the UE. If the parameter </w:t>
            </w:r>
            <w:proofErr w:type="spellStart"/>
            <w:r w:rsidRPr="00581521">
              <w:rPr>
                <w:rFonts w:eastAsia="굴림체"/>
                <w:i/>
              </w:rPr>
              <w:t>repK</w:t>
            </w:r>
            <w:proofErr w:type="spellEnd"/>
            <w:r w:rsidRPr="00581521">
              <w:rPr>
                <w:rFonts w:eastAsia="굴림체"/>
                <w:i/>
              </w:rPr>
              <w:t>-RV</w:t>
            </w:r>
            <w:r w:rsidRPr="00581521">
              <w:rPr>
                <w:rFonts w:eastAsia="굴림체"/>
              </w:rPr>
              <w:t xml:space="preserve"> is not provided in the </w:t>
            </w:r>
            <w:proofErr w:type="spellStart"/>
            <w:r w:rsidRPr="00581521">
              <w:rPr>
                <w:rFonts w:eastAsia="굴림체"/>
                <w:i/>
              </w:rPr>
              <w:t>configuredGrantConfig</w:t>
            </w:r>
            <w:proofErr w:type="spellEnd"/>
            <w:r w:rsidRPr="00581521">
              <w:rPr>
                <w:rFonts w:eastAsia="굴림체"/>
              </w:rPr>
              <w:t xml:space="preserve"> and</w:t>
            </w:r>
            <w:r w:rsidRPr="00581521">
              <w:rPr>
                <w:rFonts w:eastAsia="굴림체"/>
                <w:i/>
              </w:rPr>
              <w:t xml:space="preserve"> cg-</w:t>
            </w:r>
            <w:proofErr w:type="spellStart"/>
            <w:r w:rsidRPr="00581521">
              <w:rPr>
                <w:rFonts w:eastAsia="굴림체"/>
                <w:i/>
              </w:rPr>
              <w:t>RetransmissionTimer</w:t>
            </w:r>
            <w:proofErr w:type="spellEnd"/>
            <w:r w:rsidRPr="00581521">
              <w:rPr>
                <w:rFonts w:eastAsia="굴림체"/>
                <w:i/>
              </w:rPr>
              <w:t xml:space="preserve"> </w:t>
            </w:r>
            <w:r w:rsidRPr="00581521">
              <w:rPr>
                <w:rFonts w:eastAsia="굴림체"/>
              </w:rPr>
              <w:t xml:space="preserve">is not provided, the redundancy version for uplink transmissions with a configured grant shall be set to 0. If the parameter </w:t>
            </w:r>
            <w:proofErr w:type="spellStart"/>
            <w:r w:rsidRPr="00581521">
              <w:rPr>
                <w:rFonts w:eastAsia="굴림체"/>
                <w:i/>
              </w:rPr>
              <w:t>repK</w:t>
            </w:r>
            <w:proofErr w:type="spellEnd"/>
            <w:r w:rsidRPr="00581521">
              <w:rPr>
                <w:rFonts w:eastAsia="굴림체"/>
                <w:i/>
              </w:rPr>
              <w:t>-RV</w:t>
            </w:r>
            <w:r w:rsidRPr="00581521">
              <w:rPr>
                <w:rFonts w:eastAsia="굴림체"/>
              </w:rPr>
              <w:t xml:space="preserve"> is provided in the </w:t>
            </w:r>
            <w:proofErr w:type="spellStart"/>
            <w:r w:rsidRPr="00581521">
              <w:rPr>
                <w:rFonts w:eastAsia="굴림체"/>
                <w:i/>
              </w:rPr>
              <w:t>configuredGrantConfig</w:t>
            </w:r>
            <w:proofErr w:type="spellEnd"/>
            <w:r w:rsidRPr="00581521">
              <w:rPr>
                <w:rFonts w:eastAsia="굴림체"/>
              </w:rPr>
              <w:t xml:space="preserve"> and </w:t>
            </w:r>
            <w:r w:rsidRPr="00581521">
              <w:rPr>
                <w:rFonts w:eastAsia="굴림체"/>
                <w:i/>
              </w:rPr>
              <w:t>cg-</w:t>
            </w:r>
            <w:proofErr w:type="spellStart"/>
            <w:r w:rsidRPr="00581521">
              <w:rPr>
                <w:rFonts w:eastAsia="굴림체"/>
                <w:i/>
              </w:rPr>
              <w:t>RetransmissionTimer</w:t>
            </w:r>
            <w:proofErr w:type="spellEnd"/>
            <w:r w:rsidRPr="00581521">
              <w:rPr>
                <w:rFonts w:eastAsia="굴림체"/>
              </w:rPr>
              <w:t xml:space="preserve"> is not provided, for the </w:t>
            </w:r>
            <w:r w:rsidRPr="00581521">
              <w:rPr>
                <w:rFonts w:eastAsia="굴림체"/>
                <w:i/>
              </w:rPr>
              <w:t>n</w:t>
            </w:r>
            <w:r w:rsidRPr="00581521">
              <w:rPr>
                <w:rFonts w:eastAsia="굴림체"/>
              </w:rPr>
              <w:t xml:space="preserve">th transmission occasion among </w:t>
            </w:r>
            <w:r w:rsidRPr="00581521">
              <w:rPr>
                <w:rFonts w:eastAsia="굴림체"/>
                <w:i/>
              </w:rPr>
              <w:t>K</w:t>
            </w:r>
            <w:r w:rsidRPr="00581521">
              <w:rPr>
                <w:rFonts w:eastAsia="굴림체"/>
              </w:rPr>
              <w:t xml:space="preserve"> repetitions, </w:t>
            </w:r>
            <w:r w:rsidRPr="00581521">
              <w:rPr>
                <w:rFonts w:eastAsia="굴림체"/>
                <w:i/>
              </w:rPr>
              <w:t>n</w:t>
            </w:r>
            <w:r w:rsidRPr="00581521">
              <w:rPr>
                <w:rFonts w:eastAsia="굴림체"/>
              </w:rPr>
              <w:t xml:space="preserve">=1, 2, …, </w:t>
            </w:r>
            <w:r w:rsidRPr="00581521">
              <w:rPr>
                <w:rFonts w:eastAsia="굴림체"/>
                <w:i/>
              </w:rPr>
              <w:t>K</w:t>
            </w:r>
            <w:r w:rsidRPr="00581521">
              <w:rPr>
                <w:rFonts w:eastAsia="굴림체"/>
              </w:rPr>
              <w:t xml:space="preserve">, it is associated with </w:t>
            </w:r>
            <w:r w:rsidRPr="00581521">
              <w:rPr>
                <w:rFonts w:eastAsia="굴림체"/>
                <w:i/>
              </w:rPr>
              <w:t>(</w:t>
            </w:r>
            <w:proofErr w:type="gramStart"/>
            <w:r w:rsidRPr="00581521">
              <w:rPr>
                <w:rFonts w:eastAsia="굴림체"/>
                <w:i/>
              </w:rPr>
              <w:t>mod(</w:t>
            </w:r>
            <w:proofErr w:type="gramEnd"/>
            <w:r w:rsidRPr="00581521">
              <w:rPr>
                <w:rFonts w:eastAsia="굴림체"/>
                <w:i/>
              </w:rPr>
              <w:t>((n-mod(n, N))/N)-1,4)+1)</w:t>
            </w:r>
            <w:proofErr w:type="spellStart"/>
            <w:r w:rsidRPr="00581521">
              <w:rPr>
                <w:rFonts w:eastAsia="굴림체"/>
                <w:i/>
                <w:vertAlign w:val="superscript"/>
              </w:rPr>
              <w:t>th</w:t>
            </w:r>
            <w:proofErr w:type="spellEnd"/>
            <w:r w:rsidRPr="00581521">
              <w:rPr>
                <w:rFonts w:eastAsia="굴림체"/>
                <w:i/>
              </w:rPr>
              <w:t xml:space="preserve"> </w:t>
            </w:r>
            <w:r w:rsidRPr="00581521">
              <w:rPr>
                <w:rFonts w:eastAsia="굴림체"/>
              </w:rPr>
              <w:t xml:space="preserve">value in the configured RV sequence, where </w:t>
            </w:r>
            <w:r w:rsidRPr="00581521">
              <w:rPr>
                <w:rFonts w:eastAsia="굴림체"/>
                <w:i/>
                <w:iCs/>
              </w:rPr>
              <w:t>N</w:t>
            </w:r>
            <w:r w:rsidRPr="00581521">
              <w:rPr>
                <w:rFonts w:eastAsia="굴림체"/>
              </w:rPr>
              <w:t xml:space="preserve">=1. If a configured grant configuration is configured with </w:t>
            </w:r>
            <w:r w:rsidRPr="00581521">
              <w:rPr>
                <w:rFonts w:eastAsia="굴림체"/>
                <w:i/>
              </w:rPr>
              <w:t>startingFromRV0</w:t>
            </w:r>
            <w:r w:rsidRPr="00581521">
              <w:rPr>
                <w:rFonts w:eastAsia="굴림체"/>
              </w:rPr>
              <w:t xml:space="preserve"> set to </w:t>
            </w:r>
            <w:r w:rsidRPr="00581521">
              <w:rPr>
                <w:rFonts w:eastAsia="굴림체"/>
                <w:i/>
              </w:rPr>
              <w:t>'off'</w:t>
            </w:r>
            <w:r w:rsidRPr="00581521">
              <w:rPr>
                <w:rFonts w:eastAsia="굴림체"/>
              </w:rPr>
              <w:t xml:space="preserve">, the initial transmission of a transport block may only start at the first transmission occasion of the </w:t>
            </w:r>
            <w:r w:rsidRPr="00581521">
              <w:rPr>
                <w:rFonts w:eastAsia="굴림체"/>
                <w:i/>
              </w:rPr>
              <w:t>K</w:t>
            </w:r>
            <w:r w:rsidRPr="00581521">
              <w:rPr>
                <w:rFonts w:eastAsia="굴림체"/>
              </w:rPr>
              <w:t xml:space="preserve"> repetitions. Otherwise, the initial transmission of a transport block may start at </w:t>
            </w:r>
          </w:p>
          <w:p w14:paraId="7478F29B" w14:textId="77777777" w:rsidR="00581521" w:rsidRPr="00581521" w:rsidRDefault="00581521" w:rsidP="008938C8">
            <w:pPr>
              <w:pStyle w:val="B1"/>
              <w:spacing w:line="240" w:lineRule="auto"/>
              <w:jc w:val="both"/>
              <w:rPr>
                <w:rFonts w:ascii="Times New Roman" w:eastAsia="굴림체" w:hAnsi="Times New Roman" w:cs="Times New Roman"/>
                <w:color w:val="auto"/>
              </w:rPr>
            </w:pPr>
            <w:r w:rsidRPr="00581521">
              <w:rPr>
                <w:rFonts w:ascii="Times New Roman" w:eastAsia="굴림체" w:hAnsi="Times New Roman" w:cs="Times New Roman"/>
                <w:color w:val="auto"/>
              </w:rPr>
              <w:t>-</w:t>
            </w:r>
            <w:r w:rsidRPr="00581521">
              <w:rPr>
                <w:rFonts w:ascii="Times New Roman" w:eastAsia="굴림체" w:hAnsi="Times New Roman" w:cs="Times New Roman"/>
                <w:color w:val="auto"/>
              </w:rPr>
              <w:tab/>
              <w:t xml:space="preserve">the first transmission occasion of the </w:t>
            </w:r>
            <w:r w:rsidRPr="00581521">
              <w:rPr>
                <w:rFonts w:ascii="Times New Roman" w:eastAsia="굴림체" w:hAnsi="Times New Roman" w:cs="Times New Roman"/>
                <w:i/>
                <w:color w:val="auto"/>
              </w:rPr>
              <w:t>K</w:t>
            </w:r>
            <w:r w:rsidRPr="00581521">
              <w:rPr>
                <w:rFonts w:ascii="Times New Roman" w:eastAsia="굴림체" w:hAnsi="Times New Roman" w:cs="Times New Roman"/>
                <w:color w:val="auto"/>
              </w:rPr>
              <w:t xml:space="preserve"> repetitions if the </w:t>
            </w:r>
            <w:bookmarkStart w:id="5" w:name="_Hlk205446136"/>
            <w:r w:rsidRPr="00581521">
              <w:rPr>
                <w:rFonts w:ascii="Times New Roman" w:eastAsia="굴림체" w:hAnsi="Times New Roman" w:cs="Times New Roman"/>
                <w:color w:val="auto"/>
              </w:rPr>
              <w:t xml:space="preserve">configured RV sequence </w:t>
            </w:r>
            <w:bookmarkEnd w:id="5"/>
            <w:r w:rsidRPr="00581521">
              <w:rPr>
                <w:rFonts w:ascii="Times New Roman" w:eastAsia="굴림체" w:hAnsi="Times New Roman" w:cs="Times New Roman"/>
                <w:color w:val="auto"/>
              </w:rPr>
              <w:t>is {0,2,3,1},</w:t>
            </w:r>
          </w:p>
          <w:p w14:paraId="5F001573" w14:textId="77777777" w:rsidR="00581521" w:rsidRPr="00581521" w:rsidRDefault="00581521" w:rsidP="008938C8">
            <w:pPr>
              <w:pStyle w:val="B1"/>
              <w:spacing w:line="240" w:lineRule="auto"/>
              <w:jc w:val="both"/>
              <w:rPr>
                <w:rFonts w:ascii="Times New Roman" w:eastAsia="굴림체" w:hAnsi="Times New Roman" w:cs="Times New Roman"/>
                <w:color w:val="auto"/>
              </w:rPr>
            </w:pPr>
            <w:r w:rsidRPr="00581521">
              <w:rPr>
                <w:rFonts w:ascii="Times New Roman" w:eastAsia="굴림체" w:hAnsi="Times New Roman" w:cs="Times New Roman"/>
                <w:color w:val="auto"/>
              </w:rPr>
              <w:t>-</w:t>
            </w:r>
            <w:r w:rsidRPr="00581521">
              <w:rPr>
                <w:rFonts w:ascii="Times New Roman" w:eastAsia="굴림체" w:hAnsi="Times New Roman" w:cs="Times New Roman"/>
                <w:color w:val="auto"/>
              </w:rPr>
              <w:tab/>
              <w:t xml:space="preserve">any of the transmission occasions of the </w:t>
            </w:r>
            <w:r w:rsidRPr="00581521">
              <w:rPr>
                <w:rFonts w:ascii="Times New Roman" w:eastAsia="굴림체" w:hAnsi="Times New Roman" w:cs="Times New Roman"/>
                <w:i/>
                <w:color w:val="auto"/>
              </w:rPr>
              <w:t>K</w:t>
            </w:r>
            <w:r w:rsidRPr="00581521">
              <w:rPr>
                <w:rFonts w:ascii="Times New Roman" w:eastAsia="굴림체" w:hAnsi="Times New Roman" w:cs="Times New Roman"/>
                <w:color w:val="auto"/>
              </w:rPr>
              <w:t xml:space="preserve"> repetitions that are associated with RV=0 if the configured RV sequence is {0,3,0,3},</w:t>
            </w:r>
          </w:p>
          <w:p w14:paraId="4179ED0E" w14:textId="2A5259E3" w:rsidR="00581521" w:rsidRPr="00581521" w:rsidRDefault="00581521" w:rsidP="008938C8">
            <w:pPr>
              <w:pStyle w:val="B1"/>
              <w:spacing w:line="240" w:lineRule="auto"/>
              <w:jc w:val="both"/>
            </w:pPr>
            <w:r w:rsidRPr="00581521">
              <w:rPr>
                <w:rFonts w:ascii="Times New Roman" w:eastAsia="굴림체" w:hAnsi="Times New Roman" w:cs="Times New Roman"/>
                <w:color w:val="auto"/>
              </w:rPr>
              <w:t>-</w:t>
            </w:r>
            <w:r w:rsidRPr="00581521">
              <w:rPr>
                <w:rFonts w:ascii="Times New Roman" w:eastAsia="굴림체" w:hAnsi="Times New Roman" w:cs="Times New Roman"/>
                <w:color w:val="auto"/>
              </w:rPr>
              <w:tab/>
              <w:t xml:space="preserve">any of the transmission occasions of the </w:t>
            </w:r>
            <w:r w:rsidRPr="00581521">
              <w:rPr>
                <w:rFonts w:ascii="Times New Roman" w:eastAsia="굴림체" w:hAnsi="Times New Roman" w:cs="Times New Roman"/>
                <w:i/>
                <w:color w:val="auto"/>
              </w:rPr>
              <w:t>K</w:t>
            </w:r>
            <w:r w:rsidRPr="00581521">
              <w:rPr>
                <w:rFonts w:ascii="Times New Roman" w:eastAsia="굴림체" w:hAnsi="Times New Roman" w:cs="Times New Roman"/>
                <w:color w:val="auto"/>
              </w:rPr>
              <w:t xml:space="preserve"> repetitions if the configured RV sequence is {0,0,0,0}, except the last transmission occasion when </w:t>
            </w:r>
            <w:r w:rsidRPr="00581521">
              <w:rPr>
                <w:rFonts w:ascii="Times New Roman" w:eastAsia="굴림체" w:hAnsi="Times New Roman" w:cs="Times New Roman"/>
                <w:i/>
                <w:color w:val="auto"/>
              </w:rPr>
              <w:t>K≥8</w:t>
            </w:r>
            <w:r w:rsidRPr="00581521">
              <w:rPr>
                <w:rFonts w:ascii="Times New Roman" w:eastAsia="굴림체" w:hAnsi="Times New Roman" w:cs="Times New Roman"/>
                <w:color w:val="auto"/>
              </w:rPr>
              <w:t>.</w:t>
            </w:r>
            <w:r w:rsidRPr="00581521">
              <w:rPr>
                <w:color w:val="auto"/>
              </w:rPr>
              <w:t xml:space="preserve"> </w:t>
            </w:r>
          </w:p>
        </w:tc>
      </w:tr>
    </w:tbl>
    <w:p w14:paraId="1F4DAAD6" w14:textId="0FA3E4A5" w:rsidR="00D65431" w:rsidRDefault="00D65431" w:rsidP="00581521">
      <w:pPr>
        <w:spacing w:before="180"/>
        <w:jc w:val="both"/>
        <w:rPr>
          <w:lang w:eastAsia="ko-KR"/>
        </w:rPr>
      </w:pPr>
      <w:r w:rsidRPr="00D65431">
        <w:rPr>
          <w:lang w:eastAsia="ko-KR"/>
        </w:rPr>
        <w:t xml:space="preserve">If OCC is enabled, the UE may perform the initial transmission in a PUSCH occasion other than the first one within the same OCC group. For example, if the OCC length is configured as 4 and the RV sequence is {0,0,0,0}, the initial transmission of a transport block may start at any transmission occasion in the same OCC group, as illustrated in Fig. 1. In this case, the </w:t>
      </w:r>
      <w:proofErr w:type="spellStart"/>
      <w:r w:rsidRPr="00D65431">
        <w:rPr>
          <w:lang w:eastAsia="ko-KR"/>
        </w:rPr>
        <w:t>gNB</w:t>
      </w:r>
      <w:proofErr w:type="spellEnd"/>
      <w:r w:rsidRPr="00D65431">
        <w:rPr>
          <w:lang w:eastAsia="ko-KR"/>
        </w:rPr>
        <w:t xml:space="preserve"> cannot determine when the UE starts the initial transmission among the configured grant PUSCHs. This uncertainty increases </w:t>
      </w:r>
      <w:proofErr w:type="spellStart"/>
      <w:r w:rsidRPr="00D65431">
        <w:rPr>
          <w:lang w:eastAsia="ko-KR"/>
        </w:rPr>
        <w:t>gNB</w:t>
      </w:r>
      <w:proofErr w:type="spellEnd"/>
      <w:r w:rsidRPr="00D65431">
        <w:rPr>
          <w:lang w:eastAsia="ko-KR"/>
        </w:rPr>
        <w:t xml:space="preserve"> complexity due to multiple blind decoding assumptions combined with OCC de-spreading.</w:t>
      </w:r>
      <w:r w:rsidR="00737943">
        <w:rPr>
          <w:lang w:eastAsia="ko-KR"/>
        </w:rPr>
        <w:t xml:space="preserve"> </w:t>
      </w:r>
      <w:r w:rsidR="0003454A">
        <w:rPr>
          <w:lang w:eastAsia="ko-KR"/>
        </w:rPr>
        <w:t xml:space="preserve">For example, when the </w:t>
      </w:r>
      <w:proofErr w:type="spellStart"/>
      <w:r w:rsidR="0003454A">
        <w:rPr>
          <w:lang w:eastAsia="ko-KR"/>
        </w:rPr>
        <w:t>gNB</w:t>
      </w:r>
      <w:proofErr w:type="spellEnd"/>
      <w:r w:rsidR="0003454A">
        <w:rPr>
          <w:lang w:eastAsia="ko-KR"/>
        </w:rPr>
        <w:t xml:space="preserve"> configures CG PUSCH with an OCC length of 4 and an RV sequence {0, 0, 0, 0} for four different UEs, it is likely that the four UEs would begin the initial transmission of a TB in different slots according to the current specification.</w:t>
      </w:r>
    </w:p>
    <w:p w14:paraId="4BCCEA48" w14:textId="14B5CD29" w:rsidR="0096731C" w:rsidRDefault="00DC4127" w:rsidP="00DC4127">
      <w:pPr>
        <w:spacing w:before="180"/>
        <w:jc w:val="center"/>
        <w:rPr>
          <w:lang w:eastAsia="ko-KR"/>
        </w:rPr>
      </w:pPr>
      <w:r>
        <w:rPr>
          <w:noProof/>
          <w:lang w:eastAsia="ko-KR"/>
        </w:rPr>
        <w:drawing>
          <wp:inline distT="0" distB="0" distL="0" distR="0" wp14:anchorId="13E4BB79" wp14:editId="3E8B66F7">
            <wp:extent cx="4120197" cy="133504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29448" cy="1338042"/>
                    </a:xfrm>
                    <a:prstGeom prst="rect">
                      <a:avLst/>
                    </a:prstGeom>
                    <a:noFill/>
                  </pic:spPr>
                </pic:pic>
              </a:graphicData>
            </a:graphic>
          </wp:inline>
        </w:drawing>
      </w:r>
    </w:p>
    <w:p w14:paraId="1D8C4B3B" w14:textId="158C4351" w:rsidR="00DC4127" w:rsidRDefault="00DC4127" w:rsidP="00DC4127">
      <w:pPr>
        <w:spacing w:before="180"/>
        <w:jc w:val="center"/>
        <w:rPr>
          <w:lang w:eastAsia="ko-KR"/>
        </w:rPr>
      </w:pPr>
      <w:r>
        <w:rPr>
          <w:lang w:eastAsia="ko-KR"/>
        </w:rPr>
        <w:lastRenderedPageBreak/>
        <w:t xml:space="preserve">Figure 1. An example of configured grant </w:t>
      </w:r>
      <w:r w:rsidR="007E5888">
        <w:rPr>
          <w:lang w:eastAsia="ko-KR"/>
        </w:rPr>
        <w:t xml:space="preserve">PUSCH </w:t>
      </w:r>
      <w:r w:rsidR="005E4C7B">
        <w:rPr>
          <w:lang w:eastAsia="ko-KR"/>
        </w:rPr>
        <w:t>in case of</w:t>
      </w:r>
      <w:r w:rsidR="007E5888">
        <w:rPr>
          <w:lang w:eastAsia="ko-KR"/>
        </w:rPr>
        <w:t xml:space="preserve"> OCC length of 4</w:t>
      </w:r>
    </w:p>
    <w:p w14:paraId="0473B78C" w14:textId="694C4A0C" w:rsidR="00581521" w:rsidRDefault="00641A3B" w:rsidP="00581521">
      <w:pPr>
        <w:spacing w:before="180"/>
        <w:jc w:val="both"/>
        <w:rPr>
          <w:lang w:eastAsia="ko-KR"/>
        </w:rPr>
      </w:pPr>
      <w:r>
        <w:rPr>
          <w:lang w:eastAsia="ko-KR"/>
        </w:rPr>
        <w:t>To address this issue,</w:t>
      </w:r>
      <w:r w:rsidR="00D474F9">
        <w:rPr>
          <w:lang w:eastAsia="ko-KR"/>
        </w:rPr>
        <w:t xml:space="preserve"> the </w:t>
      </w:r>
      <w:r w:rsidR="00D96A14" w:rsidRPr="00D96A14">
        <w:rPr>
          <w:lang w:eastAsia="ko-KR"/>
        </w:rPr>
        <w:t>he following options could be considered</w:t>
      </w:r>
      <w:r w:rsidR="00D96A14">
        <w:rPr>
          <w:lang w:eastAsia="ko-KR"/>
        </w:rPr>
        <w:t>.</w:t>
      </w:r>
      <w:r w:rsidR="00D474F9">
        <w:rPr>
          <w:lang w:eastAsia="ko-KR"/>
        </w:rPr>
        <w:t xml:space="preserve"> </w:t>
      </w:r>
    </w:p>
    <w:p w14:paraId="370D6DE3" w14:textId="72ACC78E" w:rsidR="00D474F9" w:rsidRDefault="009B66AA" w:rsidP="00966549">
      <w:pPr>
        <w:pStyle w:val="af9"/>
        <w:numPr>
          <w:ilvl w:val="0"/>
          <w:numId w:val="24"/>
        </w:numPr>
        <w:spacing w:before="60"/>
        <w:ind w:hanging="357"/>
        <w:jc w:val="both"/>
        <w:rPr>
          <w:rFonts w:ascii="Times New Roman" w:eastAsia="바탕" w:hAnsi="Times New Roman"/>
          <w:sz w:val="20"/>
          <w:szCs w:val="20"/>
          <w:lang w:val="en-US" w:eastAsia="ko-KR"/>
        </w:rPr>
      </w:pPr>
      <w:r>
        <w:rPr>
          <w:rFonts w:ascii="Times New Roman" w:eastAsia="바탕" w:hAnsi="Times New Roman"/>
          <w:sz w:val="20"/>
          <w:szCs w:val="20"/>
          <w:lang w:val="en-US" w:eastAsia="ko-KR"/>
        </w:rPr>
        <w:t>Option</w:t>
      </w:r>
      <w:r w:rsidR="00D474F9" w:rsidRPr="00D474F9">
        <w:rPr>
          <w:rFonts w:ascii="Times New Roman" w:eastAsia="바탕" w:hAnsi="Times New Roman"/>
          <w:sz w:val="20"/>
          <w:szCs w:val="20"/>
          <w:lang w:val="en-US" w:eastAsia="ko-KR"/>
        </w:rPr>
        <w:t xml:space="preserve"> 1: </w:t>
      </w:r>
      <w:r w:rsidR="00D96A14" w:rsidRPr="00D96A14">
        <w:rPr>
          <w:rFonts w:ascii="Times New Roman" w:eastAsia="바탕" w:hAnsi="Times New Roman"/>
          <w:sz w:val="20"/>
          <w:szCs w:val="20"/>
          <w:lang w:val="en-US" w:eastAsia="ko-KR"/>
        </w:rPr>
        <w:t>Set "</w:t>
      </w:r>
      <w:r w:rsidR="00D96A14" w:rsidRPr="00B62916">
        <w:rPr>
          <w:rFonts w:ascii="Times New Roman" w:eastAsia="바탕" w:hAnsi="Times New Roman"/>
          <w:i/>
          <w:iCs/>
          <w:sz w:val="20"/>
          <w:szCs w:val="20"/>
          <w:lang w:val="en-US" w:eastAsia="ko-KR"/>
        </w:rPr>
        <w:t>startingFromRV0</w:t>
      </w:r>
      <w:r w:rsidR="00D96A14" w:rsidRPr="00D96A14">
        <w:rPr>
          <w:rFonts w:ascii="Times New Roman" w:eastAsia="바탕" w:hAnsi="Times New Roman"/>
          <w:sz w:val="20"/>
          <w:szCs w:val="20"/>
          <w:lang w:val="en-US" w:eastAsia="ko-KR"/>
        </w:rPr>
        <w:t>" to "</w:t>
      </w:r>
      <w:r w:rsidR="00D96A14" w:rsidRPr="00B62916">
        <w:rPr>
          <w:rFonts w:ascii="Times New Roman" w:eastAsia="바탕" w:hAnsi="Times New Roman"/>
          <w:i/>
          <w:iCs/>
          <w:sz w:val="20"/>
          <w:szCs w:val="20"/>
          <w:lang w:val="en-US" w:eastAsia="ko-KR"/>
        </w:rPr>
        <w:t>off</w:t>
      </w:r>
      <w:r w:rsidR="00D96A14" w:rsidRPr="00D96A14">
        <w:rPr>
          <w:rFonts w:ascii="Times New Roman" w:eastAsia="바탕" w:hAnsi="Times New Roman"/>
          <w:sz w:val="20"/>
          <w:szCs w:val="20"/>
          <w:lang w:val="en-US" w:eastAsia="ko-KR"/>
        </w:rPr>
        <w:t>" when OCC is enabled.</w:t>
      </w:r>
      <w:r w:rsidR="003C193C">
        <w:rPr>
          <w:rFonts w:ascii="Times New Roman" w:eastAsia="바탕" w:hAnsi="Times New Roman"/>
          <w:sz w:val="20"/>
          <w:szCs w:val="20"/>
          <w:lang w:val="en-US" w:eastAsia="ko-KR"/>
        </w:rPr>
        <w:t xml:space="preserve"> </w:t>
      </w:r>
    </w:p>
    <w:p w14:paraId="5CFDFD5E" w14:textId="405564B9" w:rsidR="00170059" w:rsidRDefault="00170059" w:rsidP="00966549">
      <w:pPr>
        <w:pStyle w:val="af9"/>
        <w:numPr>
          <w:ilvl w:val="0"/>
          <w:numId w:val="24"/>
        </w:numPr>
        <w:spacing w:before="60"/>
        <w:ind w:hanging="357"/>
        <w:jc w:val="both"/>
        <w:rPr>
          <w:rFonts w:ascii="Times New Roman" w:eastAsia="바탕" w:hAnsi="Times New Roman"/>
          <w:sz w:val="20"/>
          <w:szCs w:val="20"/>
          <w:lang w:val="en-US" w:eastAsia="ko-KR"/>
        </w:rPr>
      </w:pPr>
      <w:r>
        <w:rPr>
          <w:rFonts w:ascii="Times New Roman" w:eastAsia="바탕" w:hAnsi="Times New Roman"/>
          <w:sz w:val="20"/>
          <w:szCs w:val="20"/>
          <w:lang w:val="en-US" w:eastAsia="ko-KR"/>
        </w:rPr>
        <w:t>Option</w:t>
      </w:r>
      <w:r w:rsidRPr="00D474F9">
        <w:rPr>
          <w:rFonts w:ascii="Times New Roman" w:eastAsia="바탕" w:hAnsi="Times New Roman"/>
          <w:sz w:val="20"/>
          <w:szCs w:val="20"/>
          <w:lang w:val="en-US" w:eastAsia="ko-KR"/>
        </w:rPr>
        <w:t xml:space="preserve"> </w:t>
      </w:r>
      <w:r>
        <w:rPr>
          <w:rFonts w:ascii="Times New Roman" w:eastAsia="바탕" w:hAnsi="Times New Roman"/>
          <w:sz w:val="20"/>
          <w:szCs w:val="20"/>
          <w:lang w:val="en-US" w:eastAsia="ko-KR"/>
        </w:rPr>
        <w:t>2</w:t>
      </w:r>
      <w:r w:rsidRPr="00D474F9">
        <w:rPr>
          <w:rFonts w:ascii="Times New Roman" w:eastAsia="바탕" w:hAnsi="Times New Roman"/>
          <w:sz w:val="20"/>
          <w:szCs w:val="20"/>
          <w:lang w:val="en-US" w:eastAsia="ko-KR"/>
        </w:rPr>
        <w:t xml:space="preserve">: </w:t>
      </w:r>
      <w:r w:rsidR="00D96A14" w:rsidRPr="00D96A14">
        <w:rPr>
          <w:rFonts w:ascii="Times New Roman" w:eastAsia="바탕" w:hAnsi="Times New Roman"/>
          <w:sz w:val="20"/>
          <w:szCs w:val="20"/>
          <w:lang w:val="en-US" w:eastAsia="ko-KR"/>
        </w:rPr>
        <w:t>If "</w:t>
      </w:r>
      <w:r w:rsidR="00D96A14" w:rsidRPr="00B62916">
        <w:rPr>
          <w:rFonts w:ascii="Times New Roman" w:eastAsia="바탕" w:hAnsi="Times New Roman"/>
          <w:i/>
          <w:iCs/>
          <w:sz w:val="20"/>
          <w:szCs w:val="20"/>
          <w:lang w:val="en-US" w:eastAsia="ko-KR"/>
        </w:rPr>
        <w:t>startingFromRV0</w:t>
      </w:r>
      <w:r w:rsidR="00D96A14" w:rsidRPr="00D96A14">
        <w:rPr>
          <w:rFonts w:ascii="Times New Roman" w:eastAsia="바탕" w:hAnsi="Times New Roman"/>
          <w:sz w:val="20"/>
          <w:szCs w:val="20"/>
          <w:lang w:val="en-US" w:eastAsia="ko-KR"/>
        </w:rPr>
        <w:t>" is not set to "</w:t>
      </w:r>
      <w:r w:rsidR="00D96A14" w:rsidRPr="00B62916">
        <w:rPr>
          <w:rFonts w:ascii="Times New Roman" w:eastAsia="바탕" w:hAnsi="Times New Roman"/>
          <w:i/>
          <w:iCs/>
          <w:sz w:val="20"/>
          <w:szCs w:val="20"/>
          <w:lang w:val="en-US" w:eastAsia="ko-KR"/>
        </w:rPr>
        <w:t>off</w:t>
      </w:r>
      <w:r w:rsidR="00D96A14" w:rsidRPr="00D96A14">
        <w:rPr>
          <w:rFonts w:ascii="Times New Roman" w:eastAsia="바탕" w:hAnsi="Times New Roman"/>
          <w:sz w:val="20"/>
          <w:szCs w:val="20"/>
          <w:lang w:val="en-US" w:eastAsia="ko-KR"/>
        </w:rPr>
        <w:t>", configure the RV sequence as {0,2,3,1} when OCC is enabled.</w:t>
      </w:r>
      <w:r>
        <w:rPr>
          <w:rFonts w:ascii="Times New Roman" w:eastAsia="바탕" w:hAnsi="Times New Roman"/>
          <w:sz w:val="20"/>
          <w:szCs w:val="20"/>
          <w:lang w:val="en-US" w:eastAsia="ko-KR"/>
        </w:rPr>
        <w:t xml:space="preserve"> </w:t>
      </w:r>
    </w:p>
    <w:p w14:paraId="7CB22255" w14:textId="772C121F" w:rsidR="009B66AA" w:rsidRPr="00D474F9" w:rsidRDefault="00CE51A2" w:rsidP="00966549">
      <w:pPr>
        <w:pStyle w:val="af9"/>
        <w:numPr>
          <w:ilvl w:val="0"/>
          <w:numId w:val="24"/>
        </w:numPr>
        <w:spacing w:before="60"/>
        <w:ind w:hanging="357"/>
        <w:jc w:val="both"/>
        <w:rPr>
          <w:rFonts w:ascii="Times New Roman" w:eastAsia="바탕" w:hAnsi="Times New Roman"/>
          <w:sz w:val="20"/>
          <w:szCs w:val="20"/>
          <w:lang w:val="en-US" w:eastAsia="ko-KR"/>
        </w:rPr>
      </w:pPr>
      <w:r>
        <w:rPr>
          <w:rFonts w:ascii="Times New Roman" w:eastAsia="바탕" w:hAnsi="Times New Roman" w:hint="eastAsia"/>
          <w:sz w:val="20"/>
          <w:szCs w:val="20"/>
          <w:lang w:val="en-US" w:eastAsia="ko-KR"/>
        </w:rPr>
        <w:t>O</w:t>
      </w:r>
      <w:r>
        <w:rPr>
          <w:rFonts w:ascii="Times New Roman" w:eastAsia="바탕" w:hAnsi="Times New Roman"/>
          <w:sz w:val="20"/>
          <w:szCs w:val="20"/>
          <w:lang w:val="en-US" w:eastAsia="ko-KR"/>
        </w:rPr>
        <w:t xml:space="preserve">ption 3: </w:t>
      </w:r>
      <w:r w:rsidR="00D96A14" w:rsidRPr="00D96A14">
        <w:rPr>
          <w:rFonts w:ascii="Times New Roman" w:eastAsia="바탕" w:hAnsi="Times New Roman"/>
          <w:sz w:val="20"/>
          <w:szCs w:val="20"/>
          <w:lang w:val="en-US" w:eastAsia="ko-KR"/>
        </w:rPr>
        <w:t>If "</w:t>
      </w:r>
      <w:r w:rsidR="00D96A14" w:rsidRPr="00B62916">
        <w:rPr>
          <w:rFonts w:ascii="Times New Roman" w:eastAsia="바탕" w:hAnsi="Times New Roman"/>
          <w:i/>
          <w:iCs/>
          <w:sz w:val="20"/>
          <w:szCs w:val="20"/>
          <w:lang w:val="en-US" w:eastAsia="ko-KR"/>
        </w:rPr>
        <w:t>startingFromRV0</w:t>
      </w:r>
      <w:r w:rsidR="00D96A14" w:rsidRPr="00D96A14">
        <w:rPr>
          <w:rFonts w:ascii="Times New Roman" w:eastAsia="바탕" w:hAnsi="Times New Roman"/>
          <w:sz w:val="20"/>
          <w:szCs w:val="20"/>
          <w:lang w:val="en-US" w:eastAsia="ko-KR"/>
        </w:rPr>
        <w:t>" is not set to "</w:t>
      </w:r>
      <w:r w:rsidR="00D96A14" w:rsidRPr="00B62916">
        <w:rPr>
          <w:rFonts w:ascii="Times New Roman" w:eastAsia="바탕" w:hAnsi="Times New Roman"/>
          <w:i/>
          <w:iCs/>
          <w:sz w:val="20"/>
          <w:szCs w:val="20"/>
          <w:lang w:val="en-US" w:eastAsia="ko-KR"/>
        </w:rPr>
        <w:t>off</w:t>
      </w:r>
      <w:r w:rsidR="00D96A14" w:rsidRPr="00D96A14">
        <w:rPr>
          <w:rFonts w:ascii="Times New Roman" w:eastAsia="바탕" w:hAnsi="Times New Roman"/>
          <w:sz w:val="20"/>
          <w:szCs w:val="20"/>
          <w:lang w:val="en-US" w:eastAsia="ko-KR"/>
        </w:rPr>
        <w:t>" and the configured RV sequence is not {0,2,3,1}, the initial transmission of a transport block may start at "the first transmission occasion of an OCC group" when OCC is enabled.</w:t>
      </w:r>
    </w:p>
    <w:p w14:paraId="74F1E609" w14:textId="0F1904CC" w:rsidR="00641A3B" w:rsidRPr="00581521" w:rsidRDefault="00641A3B" w:rsidP="00581521">
      <w:pPr>
        <w:spacing w:before="180"/>
        <w:jc w:val="both"/>
        <w:rPr>
          <w:lang w:eastAsia="ko-KR"/>
        </w:rPr>
      </w:pPr>
    </w:p>
    <w:p w14:paraId="51CC55E8" w14:textId="4030E44F" w:rsidR="006D6ED2" w:rsidRPr="000C5F6F" w:rsidRDefault="00A00143" w:rsidP="006910C0">
      <w:pPr>
        <w:spacing w:after="0"/>
        <w:jc w:val="both"/>
        <w:rPr>
          <w:b/>
          <w:bCs/>
          <w:u w:val="single"/>
        </w:rPr>
      </w:pPr>
      <w:r w:rsidRPr="00D27D56">
        <w:rPr>
          <w:b/>
          <w:u w:val="single"/>
        </w:rPr>
        <w:t xml:space="preserve">Proposal </w:t>
      </w:r>
      <w:r w:rsidR="00774B8B">
        <w:rPr>
          <w:b/>
          <w:u w:val="single"/>
        </w:rPr>
        <w:t>1</w:t>
      </w:r>
      <w:r w:rsidRPr="00D27D56">
        <w:rPr>
          <w:b/>
          <w:u w:val="single"/>
        </w:rPr>
        <w:t>:</w:t>
      </w:r>
      <w:r w:rsidR="006910C0">
        <w:rPr>
          <w:b/>
          <w:u w:val="single"/>
        </w:rPr>
        <w:t xml:space="preserve"> Address </w:t>
      </w:r>
      <w:proofErr w:type="spellStart"/>
      <w:r w:rsidR="006910C0">
        <w:rPr>
          <w:b/>
          <w:u w:val="single"/>
        </w:rPr>
        <w:t>gNB</w:t>
      </w:r>
      <w:proofErr w:type="spellEnd"/>
      <w:r w:rsidR="006910C0">
        <w:rPr>
          <w:b/>
          <w:u w:val="single"/>
        </w:rPr>
        <w:t xml:space="preserve"> blind detection complexity in case where configured grant PUSCH is configured with OCC by considering </w:t>
      </w:r>
      <w:r w:rsidR="00BE27EE">
        <w:rPr>
          <w:b/>
          <w:u w:val="single"/>
        </w:rPr>
        <w:t xml:space="preserve">one of </w:t>
      </w:r>
      <w:r w:rsidR="006910C0">
        <w:rPr>
          <w:b/>
          <w:u w:val="single"/>
        </w:rPr>
        <w:t xml:space="preserve">the following options. </w:t>
      </w:r>
    </w:p>
    <w:p w14:paraId="0F690B24" w14:textId="77777777" w:rsidR="00AD6022" w:rsidRPr="00AD6022" w:rsidRDefault="00AD6022" w:rsidP="00AD6022">
      <w:pPr>
        <w:pStyle w:val="af9"/>
        <w:numPr>
          <w:ilvl w:val="0"/>
          <w:numId w:val="24"/>
        </w:numPr>
        <w:spacing w:before="60"/>
        <w:ind w:hanging="357"/>
        <w:jc w:val="both"/>
        <w:rPr>
          <w:rFonts w:ascii="Times New Roman" w:eastAsia="바탕" w:hAnsi="Times New Roman"/>
          <w:b/>
          <w:bCs/>
          <w:sz w:val="20"/>
          <w:szCs w:val="20"/>
          <w:u w:val="single"/>
          <w:lang w:val="en-US" w:eastAsia="ko-KR"/>
        </w:rPr>
      </w:pPr>
      <w:r w:rsidRPr="00AD6022">
        <w:rPr>
          <w:rFonts w:ascii="Times New Roman" w:eastAsia="바탕" w:hAnsi="Times New Roman"/>
          <w:b/>
          <w:bCs/>
          <w:sz w:val="20"/>
          <w:szCs w:val="20"/>
          <w:u w:val="single"/>
          <w:lang w:val="en-US" w:eastAsia="ko-KR"/>
        </w:rPr>
        <w:t>Option 1: Set "</w:t>
      </w:r>
      <w:r w:rsidRPr="00AD6022">
        <w:rPr>
          <w:rFonts w:ascii="Times New Roman" w:eastAsia="바탕" w:hAnsi="Times New Roman"/>
          <w:b/>
          <w:bCs/>
          <w:i/>
          <w:iCs/>
          <w:sz w:val="20"/>
          <w:szCs w:val="20"/>
          <w:u w:val="single"/>
          <w:lang w:val="en-US" w:eastAsia="ko-KR"/>
        </w:rPr>
        <w:t>startingFromRV0</w:t>
      </w:r>
      <w:r w:rsidRPr="00AD6022">
        <w:rPr>
          <w:rFonts w:ascii="Times New Roman" w:eastAsia="바탕" w:hAnsi="Times New Roman"/>
          <w:b/>
          <w:bCs/>
          <w:sz w:val="20"/>
          <w:szCs w:val="20"/>
          <w:u w:val="single"/>
          <w:lang w:val="en-US" w:eastAsia="ko-KR"/>
        </w:rPr>
        <w:t>" to "</w:t>
      </w:r>
      <w:r w:rsidRPr="00AD6022">
        <w:rPr>
          <w:rFonts w:ascii="Times New Roman" w:eastAsia="바탕" w:hAnsi="Times New Roman"/>
          <w:b/>
          <w:bCs/>
          <w:i/>
          <w:iCs/>
          <w:sz w:val="20"/>
          <w:szCs w:val="20"/>
          <w:u w:val="single"/>
          <w:lang w:val="en-US" w:eastAsia="ko-KR"/>
        </w:rPr>
        <w:t>off</w:t>
      </w:r>
      <w:r w:rsidRPr="00AD6022">
        <w:rPr>
          <w:rFonts w:ascii="Times New Roman" w:eastAsia="바탕" w:hAnsi="Times New Roman"/>
          <w:b/>
          <w:bCs/>
          <w:sz w:val="20"/>
          <w:szCs w:val="20"/>
          <w:u w:val="single"/>
          <w:lang w:val="en-US" w:eastAsia="ko-KR"/>
        </w:rPr>
        <w:t xml:space="preserve">" when OCC is enabled. </w:t>
      </w:r>
    </w:p>
    <w:p w14:paraId="4BDD1934" w14:textId="77777777" w:rsidR="00AD6022" w:rsidRPr="00AD6022" w:rsidRDefault="00AD6022" w:rsidP="00AD6022">
      <w:pPr>
        <w:pStyle w:val="af9"/>
        <w:numPr>
          <w:ilvl w:val="0"/>
          <w:numId w:val="24"/>
        </w:numPr>
        <w:spacing w:before="60"/>
        <w:ind w:hanging="357"/>
        <w:jc w:val="both"/>
        <w:rPr>
          <w:rFonts w:ascii="Times New Roman" w:eastAsia="바탕" w:hAnsi="Times New Roman"/>
          <w:b/>
          <w:bCs/>
          <w:sz w:val="20"/>
          <w:szCs w:val="20"/>
          <w:u w:val="single"/>
          <w:lang w:val="en-US" w:eastAsia="ko-KR"/>
        </w:rPr>
      </w:pPr>
      <w:r w:rsidRPr="00AD6022">
        <w:rPr>
          <w:rFonts w:ascii="Times New Roman" w:eastAsia="바탕" w:hAnsi="Times New Roman"/>
          <w:b/>
          <w:bCs/>
          <w:sz w:val="20"/>
          <w:szCs w:val="20"/>
          <w:u w:val="single"/>
          <w:lang w:val="en-US" w:eastAsia="ko-KR"/>
        </w:rPr>
        <w:t>Option 2: If "</w:t>
      </w:r>
      <w:r w:rsidRPr="00AD6022">
        <w:rPr>
          <w:rFonts w:ascii="Times New Roman" w:eastAsia="바탕" w:hAnsi="Times New Roman"/>
          <w:b/>
          <w:bCs/>
          <w:i/>
          <w:iCs/>
          <w:sz w:val="20"/>
          <w:szCs w:val="20"/>
          <w:u w:val="single"/>
          <w:lang w:val="en-US" w:eastAsia="ko-KR"/>
        </w:rPr>
        <w:t>startingFromRV0</w:t>
      </w:r>
      <w:r w:rsidRPr="00AD6022">
        <w:rPr>
          <w:rFonts w:ascii="Times New Roman" w:eastAsia="바탕" w:hAnsi="Times New Roman"/>
          <w:b/>
          <w:bCs/>
          <w:sz w:val="20"/>
          <w:szCs w:val="20"/>
          <w:u w:val="single"/>
          <w:lang w:val="en-US" w:eastAsia="ko-KR"/>
        </w:rPr>
        <w:t>" is not set to "</w:t>
      </w:r>
      <w:r w:rsidRPr="00AD6022">
        <w:rPr>
          <w:rFonts w:ascii="Times New Roman" w:eastAsia="바탕" w:hAnsi="Times New Roman"/>
          <w:b/>
          <w:bCs/>
          <w:i/>
          <w:iCs/>
          <w:sz w:val="20"/>
          <w:szCs w:val="20"/>
          <w:u w:val="single"/>
          <w:lang w:val="en-US" w:eastAsia="ko-KR"/>
        </w:rPr>
        <w:t>off</w:t>
      </w:r>
      <w:r w:rsidRPr="00AD6022">
        <w:rPr>
          <w:rFonts w:ascii="Times New Roman" w:eastAsia="바탕" w:hAnsi="Times New Roman"/>
          <w:b/>
          <w:bCs/>
          <w:sz w:val="20"/>
          <w:szCs w:val="20"/>
          <w:u w:val="single"/>
          <w:lang w:val="en-US" w:eastAsia="ko-KR"/>
        </w:rPr>
        <w:t xml:space="preserve">", configure the RV sequence as {0,2,3,1} when OCC is enabled. </w:t>
      </w:r>
    </w:p>
    <w:p w14:paraId="7C1CB169" w14:textId="77777777" w:rsidR="00AD6022" w:rsidRPr="00AD6022" w:rsidRDefault="00AD6022" w:rsidP="00AD6022">
      <w:pPr>
        <w:pStyle w:val="af9"/>
        <w:numPr>
          <w:ilvl w:val="0"/>
          <w:numId w:val="24"/>
        </w:numPr>
        <w:spacing w:before="60"/>
        <w:ind w:hanging="357"/>
        <w:jc w:val="both"/>
        <w:rPr>
          <w:rFonts w:ascii="Times New Roman" w:eastAsia="바탕" w:hAnsi="Times New Roman"/>
          <w:b/>
          <w:bCs/>
          <w:sz w:val="20"/>
          <w:szCs w:val="20"/>
          <w:u w:val="single"/>
          <w:lang w:val="en-US" w:eastAsia="ko-KR"/>
        </w:rPr>
      </w:pPr>
      <w:r w:rsidRPr="00AD6022">
        <w:rPr>
          <w:rFonts w:ascii="Times New Roman" w:eastAsia="바탕" w:hAnsi="Times New Roman" w:hint="eastAsia"/>
          <w:b/>
          <w:bCs/>
          <w:sz w:val="20"/>
          <w:szCs w:val="20"/>
          <w:u w:val="single"/>
          <w:lang w:val="en-US" w:eastAsia="ko-KR"/>
        </w:rPr>
        <w:t>O</w:t>
      </w:r>
      <w:r w:rsidRPr="00AD6022">
        <w:rPr>
          <w:rFonts w:ascii="Times New Roman" w:eastAsia="바탕" w:hAnsi="Times New Roman"/>
          <w:b/>
          <w:bCs/>
          <w:sz w:val="20"/>
          <w:szCs w:val="20"/>
          <w:u w:val="single"/>
          <w:lang w:val="en-US" w:eastAsia="ko-KR"/>
        </w:rPr>
        <w:t>ption 3: If "</w:t>
      </w:r>
      <w:r w:rsidRPr="00AD6022">
        <w:rPr>
          <w:rFonts w:ascii="Times New Roman" w:eastAsia="바탕" w:hAnsi="Times New Roman"/>
          <w:b/>
          <w:bCs/>
          <w:i/>
          <w:iCs/>
          <w:sz w:val="20"/>
          <w:szCs w:val="20"/>
          <w:u w:val="single"/>
          <w:lang w:val="en-US" w:eastAsia="ko-KR"/>
        </w:rPr>
        <w:t>startingFromRV0</w:t>
      </w:r>
      <w:r w:rsidRPr="00AD6022">
        <w:rPr>
          <w:rFonts w:ascii="Times New Roman" w:eastAsia="바탕" w:hAnsi="Times New Roman"/>
          <w:b/>
          <w:bCs/>
          <w:sz w:val="20"/>
          <w:szCs w:val="20"/>
          <w:u w:val="single"/>
          <w:lang w:val="en-US" w:eastAsia="ko-KR"/>
        </w:rPr>
        <w:t>" is not set to "</w:t>
      </w:r>
      <w:r w:rsidRPr="00AD6022">
        <w:rPr>
          <w:rFonts w:ascii="Times New Roman" w:eastAsia="바탕" w:hAnsi="Times New Roman"/>
          <w:b/>
          <w:bCs/>
          <w:i/>
          <w:iCs/>
          <w:sz w:val="20"/>
          <w:szCs w:val="20"/>
          <w:u w:val="single"/>
          <w:lang w:val="en-US" w:eastAsia="ko-KR"/>
        </w:rPr>
        <w:t>off</w:t>
      </w:r>
      <w:r w:rsidRPr="00AD6022">
        <w:rPr>
          <w:rFonts w:ascii="Times New Roman" w:eastAsia="바탕" w:hAnsi="Times New Roman"/>
          <w:b/>
          <w:bCs/>
          <w:sz w:val="20"/>
          <w:szCs w:val="20"/>
          <w:u w:val="single"/>
          <w:lang w:val="en-US" w:eastAsia="ko-KR"/>
        </w:rPr>
        <w:t>" and the configured RV sequence is not {0,2,3,1}, the initial transmission of a transport block may start at "the first transmission occasion of an OCC group" when OCC is enabled.</w:t>
      </w:r>
    </w:p>
    <w:p w14:paraId="0B0342E6" w14:textId="77777777" w:rsidR="00032CF3" w:rsidRDefault="00032CF3" w:rsidP="00857C8E">
      <w:pPr>
        <w:spacing w:after="0" w:line="240" w:lineRule="auto"/>
        <w:jc w:val="both"/>
        <w:rPr>
          <w:b/>
        </w:rPr>
      </w:pPr>
    </w:p>
    <w:p w14:paraId="3792F7EA" w14:textId="1D8DC6A8" w:rsidR="0007048B" w:rsidRPr="005B4B65" w:rsidRDefault="0007048B" w:rsidP="0007048B">
      <w:pPr>
        <w:spacing w:before="180"/>
        <w:jc w:val="both"/>
        <w:rPr>
          <w:b/>
          <w:i/>
          <w:iCs/>
          <w:u w:val="single"/>
          <w:lang w:eastAsia="ko-KR"/>
        </w:rPr>
      </w:pPr>
      <w:r>
        <w:rPr>
          <w:b/>
          <w:i/>
          <w:iCs/>
          <w:u w:val="single"/>
          <w:lang w:eastAsia="ko-KR"/>
        </w:rPr>
        <w:t>Intra-UE multiplexing/prioritization with OCC</w:t>
      </w:r>
    </w:p>
    <w:p w14:paraId="57DE5DA2" w14:textId="6EA4EEB9" w:rsidR="00367947" w:rsidRDefault="00367947" w:rsidP="00367947">
      <w:pPr>
        <w:spacing w:after="0" w:line="240" w:lineRule="auto"/>
        <w:jc w:val="both"/>
        <w:rPr>
          <w:bCs/>
        </w:rPr>
      </w:pPr>
      <w:r w:rsidRPr="002B3767">
        <w:rPr>
          <w:bCs/>
        </w:rPr>
        <w:t>The follow agreement</w:t>
      </w:r>
      <w:r>
        <w:rPr>
          <w:bCs/>
        </w:rPr>
        <w:t xml:space="preserve"> was made in RAN1#120bis.</w:t>
      </w:r>
    </w:p>
    <w:tbl>
      <w:tblPr>
        <w:tblStyle w:val="af"/>
        <w:tblW w:w="0" w:type="auto"/>
        <w:tblLook w:val="04A0" w:firstRow="1" w:lastRow="0" w:firstColumn="1" w:lastColumn="0" w:noHBand="0" w:noVBand="1"/>
      </w:tblPr>
      <w:tblGrid>
        <w:gridCol w:w="9737"/>
      </w:tblGrid>
      <w:tr w:rsidR="00367947" w14:paraId="50872C5A" w14:textId="77777777" w:rsidTr="00367947">
        <w:tc>
          <w:tcPr>
            <w:tcW w:w="9737" w:type="dxa"/>
          </w:tcPr>
          <w:p w14:paraId="6CBD67D0" w14:textId="440CC102" w:rsidR="00367947" w:rsidRPr="004962D4" w:rsidRDefault="00367947" w:rsidP="00367947">
            <w:pPr>
              <w:tabs>
                <w:tab w:val="center" w:pos="4819"/>
              </w:tabs>
              <w:rPr>
                <w:rFonts w:eastAsia="Times New Roman"/>
                <w:iCs/>
              </w:rPr>
            </w:pPr>
            <w:r w:rsidRPr="004962D4">
              <w:rPr>
                <w:rFonts w:eastAsia="Times New Roman"/>
                <w:iCs/>
                <w:highlight w:val="green"/>
              </w:rPr>
              <w:t>Agreement</w:t>
            </w:r>
          </w:p>
          <w:p w14:paraId="39447EB7" w14:textId="77777777" w:rsidR="00367947" w:rsidRPr="004962D4" w:rsidRDefault="00367947" w:rsidP="00367947">
            <w:pPr>
              <w:rPr>
                <w:rFonts w:eastAsia="Times New Roman"/>
                <w:iCs/>
              </w:rPr>
            </w:pPr>
            <w:r w:rsidRPr="004962D4">
              <w:rPr>
                <w:rFonts w:eastAsia="Times New Roman"/>
                <w:iC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13BDF88B" w14:textId="77777777" w:rsidR="00367947" w:rsidRPr="004962D4" w:rsidRDefault="00367947" w:rsidP="00367947">
            <w:pPr>
              <w:numPr>
                <w:ilvl w:val="0"/>
                <w:numId w:val="16"/>
              </w:numPr>
              <w:spacing w:after="0" w:line="240" w:lineRule="auto"/>
              <w:textAlignment w:val="center"/>
              <w:rPr>
                <w:rFonts w:eastAsia="Times New Roman"/>
                <w:iCs/>
              </w:rPr>
            </w:pPr>
            <w:r w:rsidRPr="004962D4">
              <w:rPr>
                <w:rFonts w:eastAsia="Times New Roman"/>
                <w:iCs/>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79F4999A" w14:textId="77777777" w:rsidR="00367947" w:rsidRPr="004962D4" w:rsidRDefault="00367947" w:rsidP="00367947">
            <w:pPr>
              <w:numPr>
                <w:ilvl w:val="1"/>
                <w:numId w:val="16"/>
              </w:numPr>
              <w:spacing w:after="0" w:line="240" w:lineRule="auto"/>
              <w:textAlignment w:val="center"/>
              <w:rPr>
                <w:rFonts w:eastAsia="Times New Roman"/>
                <w:iCs/>
              </w:rPr>
            </w:pPr>
            <w:r w:rsidRPr="004962D4">
              <w:rPr>
                <w:rFonts w:eastAsia="Times New Roman"/>
                <w:iCs/>
                <w:shd w:val="clear" w:color="auto" w:fill="FFFFFF"/>
              </w:rPr>
              <w:t>FFS: PUSCH repetition with A-CSI reports</w:t>
            </w:r>
          </w:p>
          <w:p w14:paraId="37B5901F" w14:textId="77777777" w:rsidR="00367947" w:rsidRPr="004962D4" w:rsidRDefault="00367947" w:rsidP="00367947">
            <w:pPr>
              <w:numPr>
                <w:ilvl w:val="0"/>
                <w:numId w:val="16"/>
              </w:numPr>
              <w:spacing w:after="0" w:line="240" w:lineRule="auto"/>
              <w:textAlignment w:val="center"/>
              <w:rPr>
                <w:rFonts w:eastAsia="Times New Roman"/>
                <w:iCs/>
              </w:rPr>
            </w:pPr>
            <w:r w:rsidRPr="004962D4">
              <w:rPr>
                <w:rFonts w:eastAsia="Times New Roman"/>
                <w:iCs/>
                <w:shd w:val="clear" w:color="auto" w:fill="FFFFFF"/>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4B66D3BF" w14:textId="77777777" w:rsidR="00367947" w:rsidRPr="004962D4" w:rsidRDefault="00367947" w:rsidP="00367947">
            <w:pPr>
              <w:numPr>
                <w:ilvl w:val="1"/>
                <w:numId w:val="16"/>
              </w:numPr>
              <w:spacing w:after="0" w:line="240" w:lineRule="auto"/>
              <w:textAlignment w:val="center"/>
              <w:rPr>
                <w:rFonts w:eastAsia="Times New Roman"/>
                <w:iCs/>
              </w:rPr>
            </w:pPr>
            <w:r w:rsidRPr="004962D4">
              <w:rPr>
                <w:rFonts w:eastAsia="Times New Roman"/>
                <w:iCs/>
                <w:shd w:val="clear" w:color="auto" w:fill="FFFFFF"/>
              </w:rPr>
              <w:t>FFS: if PUCCH is overlap with PUSCH repetition in both time and frequency domain</w:t>
            </w:r>
            <w:r w:rsidRPr="004962D4">
              <w:rPr>
                <w:rFonts w:eastAsia="Times New Roman"/>
                <w:iCs/>
                <w:strike/>
                <w:shd w:val="clear" w:color="auto" w:fill="FFFFFF"/>
              </w:rPr>
              <w:t>.</w:t>
            </w:r>
          </w:p>
          <w:p w14:paraId="42D62219" w14:textId="77777777" w:rsidR="00367947" w:rsidRPr="004962D4" w:rsidRDefault="00367947" w:rsidP="00367947">
            <w:pPr>
              <w:numPr>
                <w:ilvl w:val="0"/>
                <w:numId w:val="16"/>
              </w:numPr>
              <w:spacing w:after="0" w:line="240" w:lineRule="auto"/>
              <w:textAlignment w:val="center"/>
              <w:rPr>
                <w:rFonts w:eastAsia="Times New Roman"/>
                <w:iCs/>
              </w:rPr>
            </w:pPr>
            <w:r w:rsidRPr="004962D4">
              <w:rPr>
                <w:rFonts w:eastAsia="Times New Roman"/>
                <w:iCs/>
              </w:rPr>
              <w:t>UE does not expect there are multiple PUCCHs without repetitions in different PUCCH slots with a same or different UCI types other than SR overlapping with multiple PUSCH repetitions in the same OCC group.</w:t>
            </w:r>
          </w:p>
          <w:p w14:paraId="2BE6FF83" w14:textId="77777777" w:rsidR="00367947" w:rsidRPr="004962D4" w:rsidRDefault="00367947" w:rsidP="00367947">
            <w:pPr>
              <w:numPr>
                <w:ilvl w:val="1"/>
                <w:numId w:val="16"/>
              </w:numPr>
              <w:spacing w:after="0" w:line="240" w:lineRule="auto"/>
              <w:textAlignment w:val="center"/>
              <w:rPr>
                <w:rFonts w:eastAsia="Times New Roman"/>
                <w:iCs/>
              </w:rPr>
            </w:pPr>
            <w:r w:rsidRPr="004962D4">
              <w:rPr>
                <w:rFonts w:eastAsia="Times New Roman"/>
                <w:iCs/>
              </w:rPr>
              <w:t>FFS: whether the above applies only when at least one of the overlapping PUCCHs result in a UCI being multiplexed on the PUSCH</w:t>
            </w:r>
          </w:p>
          <w:p w14:paraId="57E503AE" w14:textId="77777777" w:rsidR="00367947" w:rsidRPr="004962D4" w:rsidRDefault="00367947" w:rsidP="00367947">
            <w:pPr>
              <w:rPr>
                <w:rFonts w:eastAsia="Times New Roman"/>
                <w:iCs/>
              </w:rPr>
            </w:pPr>
            <w:r w:rsidRPr="004962D4">
              <w:rPr>
                <w:rFonts w:eastAsia="Times New Roman"/>
                <w:iCs/>
              </w:rPr>
              <w:t>Note 1: If the UCI on the PUCCH is dropped according to legacy rules and [updated] timeline conditions for UCI dropping are satisfied, there is no [additional] spec impact. (Option 1)</w:t>
            </w:r>
          </w:p>
          <w:p w14:paraId="07CB01CE" w14:textId="77777777" w:rsidR="00367947" w:rsidRPr="004962D4" w:rsidRDefault="00367947" w:rsidP="00367947">
            <w:pPr>
              <w:rPr>
                <w:rFonts w:eastAsia="Times New Roman"/>
                <w:iCs/>
              </w:rPr>
            </w:pPr>
            <w:r w:rsidRPr="004962D4">
              <w:rPr>
                <w:rFonts w:eastAsia="Times New Roman"/>
                <w:iCs/>
              </w:rPr>
              <w:t>Note 2: There can be multiple PUCCHs with same or different UCI types in the same slot (</w:t>
            </w:r>
            <w:proofErr w:type="gramStart"/>
            <w:r w:rsidRPr="004962D4">
              <w:rPr>
                <w:rFonts w:eastAsia="Times New Roman"/>
                <w:iCs/>
              </w:rPr>
              <w:t>i.e.</w:t>
            </w:r>
            <w:proofErr w:type="gramEnd"/>
            <w:r w:rsidRPr="004962D4">
              <w:rPr>
                <w:rFonts w:eastAsia="Times New Roman"/>
                <w:iCs/>
              </w:rPr>
              <w:t xml:space="preserve"> CSI report and HARQ-ACK) as in the legacy specifications</w:t>
            </w:r>
          </w:p>
          <w:p w14:paraId="40D1ED3E" w14:textId="77777777" w:rsidR="00367947" w:rsidRDefault="00367947" w:rsidP="00367947">
            <w:pPr>
              <w:spacing w:after="0" w:line="240" w:lineRule="auto"/>
              <w:jc w:val="both"/>
              <w:rPr>
                <w:bCs/>
              </w:rPr>
            </w:pPr>
          </w:p>
        </w:tc>
      </w:tr>
    </w:tbl>
    <w:p w14:paraId="15CE8C0D" w14:textId="6B63C739" w:rsidR="00367947" w:rsidRDefault="00367947" w:rsidP="00367947">
      <w:pPr>
        <w:spacing w:after="0" w:line="240" w:lineRule="auto"/>
        <w:jc w:val="both"/>
        <w:rPr>
          <w:bCs/>
        </w:rPr>
      </w:pPr>
    </w:p>
    <w:p w14:paraId="279A71C9" w14:textId="296E21B6" w:rsidR="00367947" w:rsidRDefault="00367947" w:rsidP="00367947">
      <w:pPr>
        <w:spacing w:after="0" w:line="240" w:lineRule="auto"/>
        <w:jc w:val="both"/>
        <w:rPr>
          <w:bCs/>
        </w:rPr>
      </w:pPr>
      <w:r>
        <w:rPr>
          <w:bCs/>
        </w:rPr>
        <w:t xml:space="preserve">The above agreement is restrictive and mandates all the UEs to apply such </w:t>
      </w:r>
      <w:r w:rsidR="005C4FCC">
        <w:rPr>
          <w:bCs/>
        </w:rPr>
        <w:t xml:space="preserve">an </w:t>
      </w:r>
      <w:r>
        <w:rPr>
          <w:bCs/>
        </w:rPr>
        <w:t xml:space="preserve">operation in case of inter-slot OCC. Considering applying intra-UE multiplexing/prioritization for all the repetitions in an OCC group can be based on a separate UE capability, a corresponding RRC parameter can be used to enable such </w:t>
      </w:r>
      <w:r w:rsidR="005C4FCC">
        <w:rPr>
          <w:bCs/>
        </w:rPr>
        <w:t xml:space="preserve">a </w:t>
      </w:r>
      <w:r>
        <w:rPr>
          <w:bCs/>
        </w:rPr>
        <w:t xml:space="preserve">feature. </w:t>
      </w:r>
    </w:p>
    <w:p w14:paraId="6DDEBB4F" w14:textId="362AEB87" w:rsidR="00367947" w:rsidRPr="002B3767" w:rsidRDefault="00367947" w:rsidP="00367947">
      <w:pPr>
        <w:spacing w:after="0" w:line="240" w:lineRule="auto"/>
        <w:jc w:val="both"/>
        <w:rPr>
          <w:bCs/>
        </w:rPr>
      </w:pPr>
      <w:r>
        <w:rPr>
          <w:bCs/>
        </w:rPr>
        <w:t xml:space="preserve"> </w:t>
      </w:r>
    </w:p>
    <w:p w14:paraId="6A5383EF" w14:textId="3022A897" w:rsidR="00DE4492" w:rsidRDefault="00367947" w:rsidP="00857C8E">
      <w:pPr>
        <w:spacing w:after="0" w:line="240" w:lineRule="auto"/>
        <w:jc w:val="both"/>
        <w:rPr>
          <w:b/>
          <w:u w:val="single"/>
        </w:rPr>
      </w:pPr>
      <w:r w:rsidRPr="00D27D56">
        <w:rPr>
          <w:b/>
          <w:u w:val="single"/>
        </w:rPr>
        <w:t xml:space="preserve">Proposal </w:t>
      </w:r>
      <w:r>
        <w:rPr>
          <w:b/>
          <w:u w:val="single"/>
        </w:rPr>
        <w:t>2</w:t>
      </w:r>
      <w:r w:rsidRPr="00D27D56">
        <w:rPr>
          <w:b/>
          <w:u w:val="single"/>
        </w:rPr>
        <w:t>:</w:t>
      </w:r>
      <w:r>
        <w:rPr>
          <w:b/>
          <w:u w:val="single"/>
        </w:rPr>
        <w:t xml:space="preserve"> In</w:t>
      </w:r>
      <w:r w:rsidR="0007048B">
        <w:rPr>
          <w:b/>
          <w:u w:val="single"/>
        </w:rPr>
        <w:t>t</w:t>
      </w:r>
      <w:r>
        <w:rPr>
          <w:b/>
          <w:u w:val="single"/>
        </w:rPr>
        <w:t xml:space="preserve">roduce a new RRC parameter to enable </w:t>
      </w:r>
      <w:r w:rsidRPr="00367947">
        <w:rPr>
          <w:b/>
          <w:u w:val="single"/>
        </w:rPr>
        <w:t>applying intra-UE multiplexing/prioritization for all the repetitions in an OCC group</w:t>
      </w:r>
      <w:r>
        <w:rPr>
          <w:b/>
          <w:u w:val="single"/>
        </w:rPr>
        <w:t>.</w:t>
      </w:r>
    </w:p>
    <w:p w14:paraId="3761952F" w14:textId="25C304C8" w:rsidR="00D310C9" w:rsidRDefault="00D310C9" w:rsidP="00857C8E">
      <w:pPr>
        <w:spacing w:after="0" w:line="240" w:lineRule="auto"/>
        <w:jc w:val="both"/>
        <w:rPr>
          <w:b/>
          <w:u w:val="single"/>
        </w:rPr>
      </w:pPr>
    </w:p>
    <w:p w14:paraId="459B3F87" w14:textId="1A4EE2DE" w:rsidR="00D310C9" w:rsidRDefault="00683C57" w:rsidP="00857C8E">
      <w:pPr>
        <w:spacing w:after="0" w:line="240" w:lineRule="auto"/>
        <w:jc w:val="both"/>
        <w:rPr>
          <w:bCs/>
        </w:rPr>
      </w:pPr>
      <w:r>
        <w:rPr>
          <w:bCs/>
        </w:rPr>
        <w:t>The above agreement only resolves the overlapping between a PUCCH and PUSCHs, o</w:t>
      </w:r>
      <w:r w:rsidRPr="00683C57">
        <w:rPr>
          <w:bCs/>
        </w:rPr>
        <w:t>ne remaining issue if for overlapping PUSCHs in a same cell</w:t>
      </w:r>
      <w:r>
        <w:rPr>
          <w:bCs/>
        </w:rPr>
        <w:t>, for example, a DG PUSCH cancels a CG PUSCH. The same principle can apply as well.</w:t>
      </w:r>
    </w:p>
    <w:p w14:paraId="5F621FB0" w14:textId="526686E4" w:rsidR="00683C57" w:rsidRDefault="00683C57" w:rsidP="00857C8E">
      <w:pPr>
        <w:spacing w:after="0" w:line="240" w:lineRule="auto"/>
        <w:jc w:val="both"/>
        <w:rPr>
          <w:bCs/>
        </w:rPr>
      </w:pPr>
    </w:p>
    <w:p w14:paraId="4251BE82" w14:textId="50D5E755" w:rsidR="00683C57" w:rsidRDefault="00683C57" w:rsidP="00857C8E">
      <w:pPr>
        <w:spacing w:after="0" w:line="240" w:lineRule="auto"/>
        <w:jc w:val="both"/>
        <w:rPr>
          <w:b/>
          <w:u w:val="single"/>
        </w:rPr>
      </w:pPr>
      <w:r w:rsidRPr="00D27D56">
        <w:rPr>
          <w:b/>
          <w:u w:val="single"/>
        </w:rPr>
        <w:t xml:space="preserve">Proposal </w:t>
      </w:r>
      <w:r>
        <w:rPr>
          <w:b/>
          <w:u w:val="single"/>
        </w:rPr>
        <w:t>3</w:t>
      </w:r>
      <w:r w:rsidRPr="00D27D56">
        <w:rPr>
          <w:b/>
          <w:u w:val="single"/>
        </w:rPr>
        <w:t>:</w:t>
      </w:r>
      <w:r>
        <w:rPr>
          <w:b/>
          <w:u w:val="single"/>
        </w:rPr>
        <w:t xml:space="preserve"> If a first PUSCH repetition in an OCC group is canceled by a second PUSCH on the same serving cell, all the repetitions of the first PUSCH in the OCC group are cancelled and the cancellation timeline is with respect to the first repetition of the first PUSCH in the OCC group. Adopt TP#1 for TS 38.213 clause 9.</w:t>
      </w:r>
    </w:p>
    <w:p w14:paraId="39188444" w14:textId="699C612C" w:rsidR="0007048B" w:rsidRDefault="0007048B" w:rsidP="00857C8E">
      <w:pPr>
        <w:spacing w:after="0" w:line="240" w:lineRule="auto"/>
        <w:jc w:val="both"/>
        <w:rPr>
          <w:b/>
          <w:u w:val="single"/>
        </w:rPr>
      </w:pPr>
    </w:p>
    <w:p w14:paraId="2F48D3FD" w14:textId="5C8334FB" w:rsidR="0007048B" w:rsidRDefault="0007048B" w:rsidP="00857C8E">
      <w:pPr>
        <w:spacing w:after="0" w:line="240" w:lineRule="auto"/>
        <w:jc w:val="both"/>
        <w:rPr>
          <w:b/>
          <w:u w:val="single"/>
        </w:rPr>
      </w:pPr>
      <w:r>
        <w:rPr>
          <w:b/>
          <w:u w:val="single"/>
        </w:rPr>
        <w:t>TP#1</w:t>
      </w:r>
    </w:p>
    <w:p w14:paraId="13CA2B2A" w14:textId="112E830D" w:rsidR="0007048B" w:rsidRPr="00E2768E" w:rsidRDefault="0007048B" w:rsidP="0037399E">
      <w:pPr>
        <w:pStyle w:val="af9"/>
        <w:numPr>
          <w:ilvl w:val="0"/>
          <w:numId w:val="28"/>
        </w:numPr>
        <w:contextualSpacing/>
        <w:jc w:val="both"/>
        <w:rPr>
          <w:b/>
          <w:i/>
          <w:noProof/>
        </w:rPr>
      </w:pPr>
      <w:r w:rsidRPr="0037399E">
        <w:rPr>
          <w:rFonts w:ascii="Times New Roman" w:hAnsi="Times New Roman"/>
          <w:b/>
          <w:i/>
          <w:noProof/>
          <w:sz w:val="20"/>
          <w:szCs w:val="20"/>
        </w:rPr>
        <w:t xml:space="preserve">Reason for change: </w:t>
      </w:r>
      <w:r w:rsidRPr="0037399E">
        <w:rPr>
          <w:rFonts w:ascii="Times New Roman" w:hAnsi="Times New Roman"/>
          <w:bCs/>
          <w:iCs/>
          <w:noProof/>
          <w:sz w:val="20"/>
          <w:szCs w:val="20"/>
        </w:rPr>
        <w:t xml:space="preserve">For overlapping PUSCHs on a same serving cell, </w:t>
      </w:r>
      <w:r w:rsidRPr="0037399E">
        <w:rPr>
          <w:rFonts w:ascii="Times New Roman" w:hAnsi="Times New Roman"/>
          <w:b/>
          <w:i/>
          <w:noProof/>
          <w:sz w:val="20"/>
          <w:szCs w:val="20"/>
        </w:rPr>
        <w:t xml:space="preserve"> </w:t>
      </w:r>
      <w:r w:rsidRPr="0037399E">
        <w:rPr>
          <w:rFonts w:ascii="Times New Roman" w:hAnsi="Times New Roman"/>
          <w:bCs/>
          <w:iCs/>
          <w:noProof/>
          <w:sz w:val="20"/>
          <w:szCs w:val="20"/>
        </w:rPr>
        <w:t>the non-orthogonalality between UEs with inter-slot OCC would be impacted following legacy rules.</w:t>
      </w:r>
    </w:p>
    <w:p w14:paraId="4DE6B855" w14:textId="431A8BFC" w:rsidR="0007048B" w:rsidRPr="00E2768E" w:rsidRDefault="0007048B" w:rsidP="0037399E">
      <w:pPr>
        <w:pStyle w:val="af9"/>
        <w:numPr>
          <w:ilvl w:val="0"/>
          <w:numId w:val="28"/>
        </w:numPr>
        <w:contextualSpacing/>
        <w:jc w:val="both"/>
        <w:rPr>
          <w:lang w:val="en-GB" w:eastAsia="ko-KR"/>
        </w:rPr>
      </w:pPr>
      <w:r w:rsidRPr="0037399E">
        <w:rPr>
          <w:rFonts w:ascii="Times New Roman" w:hAnsi="Times New Roman"/>
          <w:b/>
          <w:i/>
          <w:noProof/>
          <w:sz w:val="20"/>
          <w:szCs w:val="20"/>
        </w:rPr>
        <w:t xml:space="preserve">Summary of change: </w:t>
      </w:r>
      <w:r w:rsidRPr="0037399E">
        <w:rPr>
          <w:rFonts w:ascii="Times New Roman" w:hAnsi="Times New Roman"/>
          <w:bCs/>
          <w:iCs/>
          <w:noProof/>
          <w:sz w:val="20"/>
          <w:szCs w:val="20"/>
        </w:rPr>
        <w:t>Include the case of overlapping PUSCHs on a same serving cell for intra-UE prioritization in case of inter-slot OCC</w:t>
      </w:r>
      <w:r w:rsidR="007E7404" w:rsidRPr="0037399E">
        <w:rPr>
          <w:rFonts w:ascii="Times New Roman" w:hAnsi="Times New Roman"/>
          <w:bCs/>
          <w:iCs/>
          <w:noProof/>
          <w:sz w:val="20"/>
          <w:szCs w:val="20"/>
        </w:rPr>
        <w:t>.</w:t>
      </w:r>
    </w:p>
    <w:p w14:paraId="273A790F" w14:textId="6C790F59" w:rsidR="0007048B" w:rsidRPr="00E2768E" w:rsidRDefault="0007048B" w:rsidP="0037399E">
      <w:pPr>
        <w:pStyle w:val="af9"/>
        <w:numPr>
          <w:ilvl w:val="0"/>
          <w:numId w:val="28"/>
        </w:numPr>
        <w:contextualSpacing/>
        <w:jc w:val="both"/>
        <w:rPr>
          <w:rFonts w:eastAsia="SimSun"/>
          <w:b/>
          <w:i/>
          <w:noProof/>
        </w:rPr>
      </w:pPr>
      <w:r w:rsidRPr="0037399E">
        <w:rPr>
          <w:rFonts w:ascii="Times New Roman" w:hAnsi="Times New Roman"/>
          <w:b/>
          <w:i/>
          <w:noProof/>
          <w:sz w:val="20"/>
          <w:szCs w:val="20"/>
        </w:rPr>
        <w:t xml:space="preserve">Consequences if not approved: </w:t>
      </w:r>
      <w:r w:rsidRPr="0037399E">
        <w:rPr>
          <w:rFonts w:ascii="Times New Roman" w:hAnsi="Times New Roman"/>
          <w:bCs/>
          <w:iCs/>
          <w:noProof/>
          <w:sz w:val="20"/>
          <w:szCs w:val="20"/>
        </w:rPr>
        <w:t>Performance degradation due to non-orthogonalality between UEs with inter-slot OCC</w:t>
      </w:r>
      <w:r w:rsidR="007E7404" w:rsidRPr="0037399E">
        <w:rPr>
          <w:rFonts w:ascii="Times New Roman" w:hAnsi="Times New Roman"/>
          <w:bCs/>
          <w:iCs/>
          <w:noProof/>
          <w:sz w:val="20"/>
          <w:szCs w:val="20"/>
        </w:rPr>
        <w:t>.</w:t>
      </w:r>
    </w:p>
    <w:p w14:paraId="1ED1EFB0" w14:textId="76E50189" w:rsidR="00683C57" w:rsidRDefault="00683C57" w:rsidP="00857C8E">
      <w:pPr>
        <w:spacing w:after="0" w:line="240" w:lineRule="auto"/>
        <w:jc w:val="both"/>
        <w:rPr>
          <w:b/>
          <w:u w:val="single"/>
        </w:rPr>
      </w:pPr>
    </w:p>
    <w:tbl>
      <w:tblPr>
        <w:tblStyle w:val="af"/>
        <w:tblW w:w="0" w:type="auto"/>
        <w:tblLook w:val="04A0" w:firstRow="1" w:lastRow="0" w:firstColumn="1" w:lastColumn="0" w:noHBand="0" w:noVBand="1"/>
      </w:tblPr>
      <w:tblGrid>
        <w:gridCol w:w="9737"/>
      </w:tblGrid>
      <w:tr w:rsidR="00683C57" w14:paraId="02B969A1" w14:textId="77777777" w:rsidTr="00683C57">
        <w:tc>
          <w:tcPr>
            <w:tcW w:w="9737" w:type="dxa"/>
          </w:tcPr>
          <w:p w14:paraId="6179B37B" w14:textId="77777777" w:rsidR="0007048B" w:rsidRPr="00B916EC" w:rsidRDefault="0007048B" w:rsidP="0007048B">
            <w:pPr>
              <w:pStyle w:val="1"/>
              <w:numPr>
                <w:ilvl w:val="0"/>
                <w:numId w:val="0"/>
              </w:numPr>
              <w:tabs>
                <w:tab w:val="left" w:pos="1134"/>
              </w:tabs>
              <w:outlineLvl w:val="0"/>
            </w:pPr>
            <w:bookmarkStart w:id="6" w:name="_Toc12021466"/>
            <w:bookmarkStart w:id="7" w:name="_Toc20311578"/>
            <w:bookmarkStart w:id="8" w:name="_Toc26719403"/>
            <w:bookmarkStart w:id="9" w:name="_Toc29894836"/>
            <w:bookmarkStart w:id="10" w:name="_Toc29899135"/>
            <w:bookmarkStart w:id="11" w:name="_Toc29899553"/>
            <w:bookmarkStart w:id="12" w:name="_Toc29917290"/>
            <w:bookmarkStart w:id="13" w:name="_Toc36498164"/>
            <w:bookmarkStart w:id="14" w:name="_Toc45699190"/>
            <w:bookmarkStart w:id="15" w:name="_Toc201953690"/>
            <w:r w:rsidRPr="00B916EC">
              <w:t>9</w:t>
            </w:r>
            <w:r w:rsidRPr="00B916EC">
              <w:rPr>
                <w:rFonts w:hint="eastAsia"/>
              </w:rPr>
              <w:tab/>
            </w:r>
            <w:r w:rsidRPr="0007048B">
              <w:rPr>
                <w:rFonts w:cs="Arial"/>
                <w:szCs w:val="36"/>
              </w:rPr>
              <w:t>UE procedure for reporting control information</w:t>
            </w:r>
            <w:bookmarkEnd w:id="6"/>
            <w:bookmarkEnd w:id="7"/>
            <w:bookmarkEnd w:id="8"/>
            <w:bookmarkEnd w:id="9"/>
            <w:bookmarkEnd w:id="10"/>
            <w:bookmarkEnd w:id="11"/>
            <w:bookmarkEnd w:id="12"/>
            <w:bookmarkEnd w:id="13"/>
            <w:bookmarkEnd w:id="14"/>
            <w:bookmarkEnd w:id="15"/>
          </w:p>
          <w:p w14:paraId="5EA963F3" w14:textId="77777777" w:rsidR="0007048B" w:rsidRDefault="0007048B" w:rsidP="0007048B">
            <w:pPr>
              <w:keepNext/>
              <w:keepLines/>
              <w:spacing w:before="180"/>
              <w:ind w:left="1134" w:hanging="1134"/>
              <w:jc w:val="center"/>
              <w:outlineLvl w:val="1"/>
              <w:rPr>
                <w:color w:val="FF0000"/>
                <w:sz w:val="22"/>
                <w:szCs w:val="22"/>
                <w:lang w:eastAsia="zh-CN"/>
              </w:rPr>
            </w:pPr>
            <w:bookmarkStart w:id="16" w:name="OLE_LINK3"/>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6"/>
          <w:p w14:paraId="1E160302" w14:textId="4CA973B0" w:rsidR="00683C57" w:rsidRPr="00683C57" w:rsidRDefault="00683C57" w:rsidP="00683C57">
            <w:pPr>
              <w:rPr>
                <w:rFonts w:eastAsia="Times New Roman"/>
                <w:iCs/>
              </w:rPr>
            </w:pPr>
            <w:r w:rsidRPr="00683C57">
              <w:rPr>
                <w:lang w:eastAsia="zh-CN"/>
              </w:rPr>
              <w:t xml:space="preserve">For </w:t>
            </w:r>
            <w:r w:rsidRPr="00F0475F">
              <w:rPr>
                <w:lang w:eastAsia="zh-CN"/>
              </w:rPr>
              <w:t xml:space="preserve">the remaining of this clause, for </w:t>
            </w:r>
            <w:r w:rsidRPr="00683C57">
              <w:rPr>
                <w:lang w:eastAsia="zh-CN"/>
              </w:rPr>
              <w:t xml:space="preserve">a UE operating on an NTN serving cell, the timeline conditions for </w:t>
            </w:r>
            <w:r w:rsidRPr="00683C57">
              <w:rPr>
                <w:rFonts w:eastAsia="맑은 고딕"/>
                <w:lang w:eastAsia="zh-CN"/>
              </w:rPr>
              <w:t>resolving time overlapping between a PUSCH transmission with</w:t>
            </w:r>
            <w:r w:rsidRPr="00683C57">
              <w:rPr>
                <w:rFonts w:eastAsia="Times New Roman"/>
                <w:iCs/>
              </w:rPr>
              <w:t xml:space="preserve"> repetitions in an OCC group [6, TS 38.214] and </w:t>
            </w:r>
            <w:r w:rsidRPr="00F0475F">
              <w:rPr>
                <w:rFonts w:eastAsia="Times New Roman"/>
                <w:iCs/>
              </w:rPr>
              <w:t xml:space="preserve">PUCCH </w:t>
            </w:r>
            <w:r w:rsidRPr="0037399E">
              <w:rPr>
                <w:rFonts w:eastAsia="Times New Roman"/>
                <w:iCs/>
                <w:color w:val="FF0000"/>
                <w:u w:val="single"/>
              </w:rPr>
              <w:t>and/or PUSCH</w:t>
            </w:r>
            <w:r>
              <w:rPr>
                <w:rFonts w:eastAsia="Times New Roman"/>
                <w:iCs/>
              </w:rPr>
              <w:t xml:space="preserve"> </w:t>
            </w:r>
            <w:r w:rsidRPr="00683C57">
              <w:rPr>
                <w:rFonts w:eastAsia="Times New Roman"/>
                <w:iCs/>
              </w:rPr>
              <w:t xml:space="preserve">transmissions are applicable with respect to the first repetition of the PUSCH transmission in the OCC group </w:t>
            </w:r>
          </w:p>
          <w:p w14:paraId="4D7E1C13" w14:textId="77777777" w:rsidR="00683C57" w:rsidRPr="00683C57" w:rsidRDefault="00683C57" w:rsidP="00683C57">
            <w:pPr>
              <w:pStyle w:val="B1"/>
              <w:rPr>
                <w:rFonts w:ascii="Times New Roman" w:hAnsi="Times New Roman" w:cs="Times New Roman"/>
                <w:color w:val="auto"/>
                <w:lang w:eastAsia="ko-KR"/>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 xml:space="preserve">if the UE would multiplex UCI from the PUCCH transmissions in the PUSCH, the UE </w:t>
            </w:r>
            <w:r w:rsidRPr="00683C57">
              <w:rPr>
                <w:rFonts w:ascii="Times New Roman" w:hAnsi="Times New Roman" w:cs="Times New Roman"/>
                <w:color w:val="auto"/>
                <w:lang w:eastAsia="ko-KR"/>
              </w:rPr>
              <w:t>multiplexes the UCI in all repetitions of the PUSCH transmission in the OCC group</w:t>
            </w:r>
          </w:p>
          <w:p w14:paraId="7A07E628" w14:textId="77777777" w:rsidR="00683C57" w:rsidRPr="00683C57" w:rsidRDefault="00683C57" w:rsidP="00683C57">
            <w:pPr>
              <w:pStyle w:val="B1"/>
              <w:rPr>
                <w:rFonts w:ascii="Times New Roman" w:eastAsia="Times New Roman" w:hAnsi="Times New Roman" w:cs="Times New Roman"/>
                <w:iCs/>
                <w:color w:val="auto"/>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not transmit a repetition of the PUSCH transmission, the UE does not transmit all repetitions of the PUSCH transmission in the OCC group</w:t>
            </w:r>
          </w:p>
          <w:p w14:paraId="41D0D9C2" w14:textId="77777777" w:rsidR="00683C57" w:rsidRDefault="00683C57" w:rsidP="00683C57">
            <w:pPr>
              <w:pStyle w:val="B1"/>
              <w:rPr>
                <w:rFonts w:ascii="Times New Roman" w:eastAsia="Times New Roman" w:hAnsi="Times New Roman" w:cs="Times New Roman"/>
                <w:iCs/>
                <w:color w:val="auto"/>
              </w:rPr>
            </w:pPr>
            <w:r w:rsidRPr="00683C57">
              <w:rPr>
                <w:rFonts w:ascii="Times New Roman" w:eastAsia="Times New Roman" w:hAnsi="Times New Roman" w:cs="Times New Roman"/>
                <w:iCs/>
                <w:color w:val="auto"/>
              </w:rPr>
              <w:t>-</w:t>
            </w:r>
            <w:r w:rsidRPr="00683C57">
              <w:rPr>
                <w:rFonts w:ascii="Times New Roman" w:eastAsia="Times New Roman" w:hAnsi="Times New Roman" w:cs="Times New Roman"/>
                <w:iCs/>
                <w:color w:val="auto"/>
              </w:rPr>
              <w:tab/>
              <w:t>the UE does not expect to transmit in different slots more than one PUCCHs that provide HARQ-ACK information or CSI reports and would overlap with the PUSCH transmission in the OCC group</w:t>
            </w:r>
          </w:p>
          <w:p w14:paraId="7894E245" w14:textId="78205FDC" w:rsidR="009F2535" w:rsidRPr="009F2535" w:rsidRDefault="009F2535" w:rsidP="009F253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4A78D35D" w14:textId="77777777" w:rsidR="00683C57" w:rsidRDefault="00683C57" w:rsidP="00857C8E">
      <w:pPr>
        <w:spacing w:after="0" w:line="240" w:lineRule="auto"/>
        <w:jc w:val="both"/>
        <w:rPr>
          <w:b/>
          <w:u w:val="single"/>
        </w:rPr>
      </w:pPr>
    </w:p>
    <w:p w14:paraId="137D39E4" w14:textId="77777777" w:rsidR="00683C57" w:rsidRDefault="00683C57" w:rsidP="00857C8E">
      <w:pPr>
        <w:spacing w:after="0" w:line="240" w:lineRule="auto"/>
        <w:jc w:val="both"/>
        <w:rPr>
          <w:bCs/>
        </w:rPr>
      </w:pPr>
    </w:p>
    <w:p w14:paraId="6B499AD5" w14:textId="77777777" w:rsidR="00683C57" w:rsidRPr="00683C57" w:rsidRDefault="00683C57" w:rsidP="00857C8E">
      <w:pPr>
        <w:spacing w:after="0" w:line="240" w:lineRule="auto"/>
        <w:jc w:val="both"/>
        <w:rPr>
          <w:bCs/>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011004E9"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on </w:t>
      </w:r>
      <w:r w:rsidR="00CA2415">
        <w:rPr>
          <w:rFonts w:eastAsiaTheme="minorEastAsia"/>
          <w:bCs/>
          <w:kern w:val="28"/>
          <w:lang w:eastAsia="ko-KR"/>
        </w:rPr>
        <w:t>remaining issues</w:t>
      </w:r>
      <w:r w:rsidR="00653B7E">
        <w:rPr>
          <w:rFonts w:eastAsiaTheme="minorEastAsia"/>
          <w:bCs/>
          <w:kern w:val="28"/>
          <w:lang w:eastAsia="ko-KR"/>
        </w:rPr>
        <w:t xml:space="preserve"> for </w:t>
      </w:r>
      <w:r w:rsidR="0022666B">
        <w:rPr>
          <w:rFonts w:eastAsiaTheme="minorEastAsia"/>
          <w:bCs/>
          <w:kern w:val="28"/>
          <w:lang w:eastAsia="ko-KR"/>
        </w:rPr>
        <w:t>uplink capacity/throughput</w:t>
      </w:r>
      <w:r w:rsidR="001C71E4">
        <w:rPr>
          <w:rFonts w:eastAsiaTheme="minorEastAsia"/>
          <w:bCs/>
          <w:kern w:val="28"/>
          <w:lang w:eastAsia="ko-KR"/>
        </w:rPr>
        <w:t xml:space="preserve"> enhancements</w:t>
      </w:r>
      <w:r w:rsidR="00653B7E">
        <w:rPr>
          <w:rFonts w:eastAsiaTheme="minorEastAsia"/>
          <w:bCs/>
          <w:kern w:val="28"/>
          <w:lang w:eastAsia="ko-KR"/>
        </w:rPr>
        <w:t xml:space="preserve">. </w:t>
      </w:r>
      <w:r w:rsidR="0082363B">
        <w:rPr>
          <w:rFonts w:eastAsiaTheme="minorEastAsia"/>
          <w:bCs/>
          <w:kern w:val="28"/>
          <w:lang w:eastAsia="ko-KR"/>
        </w:rPr>
        <w:t>The following</w:t>
      </w:r>
      <w:r w:rsidR="00DB1E28">
        <w:rPr>
          <w:rFonts w:eastAsiaTheme="minorEastAsia"/>
          <w:bCs/>
          <w:kern w:val="28"/>
          <w:lang w:eastAsia="ko-KR"/>
        </w:rPr>
        <w:t>s</w:t>
      </w:r>
      <w:r w:rsidR="0082363B">
        <w:rPr>
          <w:rFonts w:eastAsiaTheme="minorEastAsia"/>
          <w:bCs/>
          <w:kern w:val="28"/>
          <w:lang w:eastAsia="ko-KR"/>
        </w:rPr>
        <w:t xml:space="preserve"> </w:t>
      </w:r>
      <w:r w:rsidR="00DB1E28">
        <w:rPr>
          <w:rFonts w:eastAsiaTheme="minorEastAsia"/>
          <w:bCs/>
          <w:kern w:val="28"/>
          <w:lang w:eastAsia="ko-KR"/>
        </w:rPr>
        <w:t xml:space="preserve">are </w:t>
      </w:r>
      <w:r w:rsidR="0082363B">
        <w:rPr>
          <w:rFonts w:eastAsiaTheme="minorEastAsia"/>
          <w:bCs/>
          <w:kern w:val="28"/>
          <w:lang w:eastAsia="ko-KR"/>
        </w:rPr>
        <w:t>the proposal</w:t>
      </w:r>
      <w:r w:rsidR="00E2768E">
        <w:rPr>
          <w:rFonts w:eastAsiaTheme="minorEastAsia"/>
          <w:bCs/>
          <w:kern w:val="28"/>
          <w:lang w:eastAsia="ko-KR"/>
        </w:rPr>
        <w:t>s</w:t>
      </w:r>
      <w:r w:rsidR="0082363B">
        <w:rPr>
          <w:rFonts w:eastAsiaTheme="minorEastAsia"/>
          <w:bCs/>
          <w:kern w:val="28"/>
          <w:lang w:eastAsia="ko-KR"/>
        </w:rPr>
        <w:t xml:space="preserve"> in this contribution</w:t>
      </w:r>
      <w:r w:rsidR="00EB429C">
        <w:rPr>
          <w:rFonts w:eastAsiaTheme="minorEastAsia"/>
          <w:bCs/>
          <w:kern w:val="28"/>
          <w:lang w:eastAsia="ko-KR"/>
        </w:rPr>
        <w:t>.</w:t>
      </w:r>
    </w:p>
    <w:bookmarkEnd w:id="2"/>
    <w:bookmarkEnd w:id="4"/>
    <w:p w14:paraId="6CDACB44" w14:textId="2ACADBBB" w:rsidR="00145EFC" w:rsidRPr="000C5F6F" w:rsidRDefault="00145EFC" w:rsidP="00145EFC">
      <w:pPr>
        <w:spacing w:after="0"/>
        <w:jc w:val="both"/>
        <w:rPr>
          <w:b/>
          <w:bCs/>
          <w:u w:val="single"/>
        </w:rPr>
      </w:pPr>
      <w:r w:rsidRPr="00D27D56">
        <w:rPr>
          <w:b/>
          <w:u w:val="single"/>
        </w:rPr>
        <w:t xml:space="preserve">Proposal </w:t>
      </w:r>
      <w:r>
        <w:rPr>
          <w:b/>
          <w:u w:val="single"/>
        </w:rPr>
        <w:t>1</w:t>
      </w:r>
      <w:r w:rsidRPr="00D27D56">
        <w:rPr>
          <w:b/>
          <w:u w:val="single"/>
        </w:rPr>
        <w:t>:</w:t>
      </w:r>
      <w:r>
        <w:rPr>
          <w:b/>
          <w:u w:val="single"/>
        </w:rPr>
        <w:t xml:space="preserve"> Address </w:t>
      </w:r>
      <w:proofErr w:type="spellStart"/>
      <w:r>
        <w:rPr>
          <w:b/>
          <w:u w:val="single"/>
        </w:rPr>
        <w:t>gNB</w:t>
      </w:r>
      <w:proofErr w:type="spellEnd"/>
      <w:r>
        <w:rPr>
          <w:b/>
          <w:u w:val="single"/>
        </w:rPr>
        <w:t xml:space="preserve"> blind detection complexity in case where configured grant PUSCH is configured with OCC by considering </w:t>
      </w:r>
      <w:r w:rsidR="00BE27EE">
        <w:rPr>
          <w:b/>
          <w:u w:val="single"/>
        </w:rPr>
        <w:t xml:space="preserve">one of </w:t>
      </w:r>
      <w:r>
        <w:rPr>
          <w:b/>
          <w:u w:val="single"/>
        </w:rPr>
        <w:t xml:space="preserve">the following options. </w:t>
      </w:r>
    </w:p>
    <w:p w14:paraId="20B4E3D8" w14:textId="77777777" w:rsidR="00145EFC" w:rsidRPr="00AD6022" w:rsidRDefault="00145EFC" w:rsidP="00145EFC">
      <w:pPr>
        <w:pStyle w:val="af9"/>
        <w:numPr>
          <w:ilvl w:val="0"/>
          <w:numId w:val="24"/>
        </w:numPr>
        <w:spacing w:before="60"/>
        <w:ind w:hanging="357"/>
        <w:jc w:val="both"/>
        <w:rPr>
          <w:rFonts w:ascii="Times New Roman" w:eastAsia="바탕" w:hAnsi="Times New Roman"/>
          <w:b/>
          <w:bCs/>
          <w:sz w:val="20"/>
          <w:szCs w:val="20"/>
          <w:u w:val="single"/>
          <w:lang w:val="en-US" w:eastAsia="ko-KR"/>
        </w:rPr>
      </w:pPr>
      <w:r w:rsidRPr="00AD6022">
        <w:rPr>
          <w:rFonts w:ascii="Times New Roman" w:eastAsia="바탕" w:hAnsi="Times New Roman"/>
          <w:b/>
          <w:bCs/>
          <w:sz w:val="20"/>
          <w:szCs w:val="20"/>
          <w:u w:val="single"/>
          <w:lang w:val="en-US" w:eastAsia="ko-KR"/>
        </w:rPr>
        <w:t>Option 1: Set "</w:t>
      </w:r>
      <w:r w:rsidRPr="00AD6022">
        <w:rPr>
          <w:rFonts w:ascii="Times New Roman" w:eastAsia="바탕" w:hAnsi="Times New Roman"/>
          <w:b/>
          <w:bCs/>
          <w:i/>
          <w:iCs/>
          <w:sz w:val="20"/>
          <w:szCs w:val="20"/>
          <w:u w:val="single"/>
          <w:lang w:val="en-US" w:eastAsia="ko-KR"/>
        </w:rPr>
        <w:t>startingFromRV0</w:t>
      </w:r>
      <w:r w:rsidRPr="00AD6022">
        <w:rPr>
          <w:rFonts w:ascii="Times New Roman" w:eastAsia="바탕" w:hAnsi="Times New Roman"/>
          <w:b/>
          <w:bCs/>
          <w:sz w:val="20"/>
          <w:szCs w:val="20"/>
          <w:u w:val="single"/>
          <w:lang w:val="en-US" w:eastAsia="ko-KR"/>
        </w:rPr>
        <w:t>" to "</w:t>
      </w:r>
      <w:r w:rsidRPr="00AD6022">
        <w:rPr>
          <w:rFonts w:ascii="Times New Roman" w:eastAsia="바탕" w:hAnsi="Times New Roman"/>
          <w:b/>
          <w:bCs/>
          <w:i/>
          <w:iCs/>
          <w:sz w:val="20"/>
          <w:szCs w:val="20"/>
          <w:u w:val="single"/>
          <w:lang w:val="en-US" w:eastAsia="ko-KR"/>
        </w:rPr>
        <w:t>off</w:t>
      </w:r>
      <w:r w:rsidRPr="00AD6022">
        <w:rPr>
          <w:rFonts w:ascii="Times New Roman" w:eastAsia="바탕" w:hAnsi="Times New Roman"/>
          <w:b/>
          <w:bCs/>
          <w:sz w:val="20"/>
          <w:szCs w:val="20"/>
          <w:u w:val="single"/>
          <w:lang w:val="en-US" w:eastAsia="ko-KR"/>
        </w:rPr>
        <w:t xml:space="preserve">" when OCC is enabled. </w:t>
      </w:r>
    </w:p>
    <w:p w14:paraId="56959DEC" w14:textId="77777777" w:rsidR="00145EFC" w:rsidRPr="00AD6022" w:rsidRDefault="00145EFC" w:rsidP="00145EFC">
      <w:pPr>
        <w:pStyle w:val="af9"/>
        <w:numPr>
          <w:ilvl w:val="0"/>
          <w:numId w:val="24"/>
        </w:numPr>
        <w:spacing w:before="60"/>
        <w:ind w:hanging="357"/>
        <w:jc w:val="both"/>
        <w:rPr>
          <w:rFonts w:ascii="Times New Roman" w:eastAsia="바탕" w:hAnsi="Times New Roman"/>
          <w:b/>
          <w:bCs/>
          <w:sz w:val="20"/>
          <w:szCs w:val="20"/>
          <w:u w:val="single"/>
          <w:lang w:val="en-US" w:eastAsia="ko-KR"/>
        </w:rPr>
      </w:pPr>
      <w:r w:rsidRPr="00AD6022">
        <w:rPr>
          <w:rFonts w:ascii="Times New Roman" w:eastAsia="바탕" w:hAnsi="Times New Roman"/>
          <w:b/>
          <w:bCs/>
          <w:sz w:val="20"/>
          <w:szCs w:val="20"/>
          <w:u w:val="single"/>
          <w:lang w:val="en-US" w:eastAsia="ko-KR"/>
        </w:rPr>
        <w:t>Option 2: If "</w:t>
      </w:r>
      <w:r w:rsidRPr="00AD6022">
        <w:rPr>
          <w:rFonts w:ascii="Times New Roman" w:eastAsia="바탕" w:hAnsi="Times New Roman"/>
          <w:b/>
          <w:bCs/>
          <w:i/>
          <w:iCs/>
          <w:sz w:val="20"/>
          <w:szCs w:val="20"/>
          <w:u w:val="single"/>
          <w:lang w:val="en-US" w:eastAsia="ko-KR"/>
        </w:rPr>
        <w:t>startingFromRV0</w:t>
      </w:r>
      <w:r w:rsidRPr="00AD6022">
        <w:rPr>
          <w:rFonts w:ascii="Times New Roman" w:eastAsia="바탕" w:hAnsi="Times New Roman"/>
          <w:b/>
          <w:bCs/>
          <w:sz w:val="20"/>
          <w:szCs w:val="20"/>
          <w:u w:val="single"/>
          <w:lang w:val="en-US" w:eastAsia="ko-KR"/>
        </w:rPr>
        <w:t>" is not set to "</w:t>
      </w:r>
      <w:r w:rsidRPr="00AD6022">
        <w:rPr>
          <w:rFonts w:ascii="Times New Roman" w:eastAsia="바탕" w:hAnsi="Times New Roman"/>
          <w:b/>
          <w:bCs/>
          <w:i/>
          <w:iCs/>
          <w:sz w:val="20"/>
          <w:szCs w:val="20"/>
          <w:u w:val="single"/>
          <w:lang w:val="en-US" w:eastAsia="ko-KR"/>
        </w:rPr>
        <w:t>off</w:t>
      </w:r>
      <w:r w:rsidRPr="00AD6022">
        <w:rPr>
          <w:rFonts w:ascii="Times New Roman" w:eastAsia="바탕" w:hAnsi="Times New Roman"/>
          <w:b/>
          <w:bCs/>
          <w:sz w:val="20"/>
          <w:szCs w:val="20"/>
          <w:u w:val="single"/>
          <w:lang w:val="en-US" w:eastAsia="ko-KR"/>
        </w:rPr>
        <w:t xml:space="preserve">", configure the RV sequence as {0,2,3,1} when OCC is enabled. </w:t>
      </w:r>
    </w:p>
    <w:p w14:paraId="44D85960" w14:textId="77777777" w:rsidR="00145EFC" w:rsidRPr="00AD6022" w:rsidRDefault="00145EFC" w:rsidP="00145EFC">
      <w:pPr>
        <w:pStyle w:val="af9"/>
        <w:numPr>
          <w:ilvl w:val="0"/>
          <w:numId w:val="24"/>
        </w:numPr>
        <w:spacing w:before="60"/>
        <w:ind w:hanging="357"/>
        <w:jc w:val="both"/>
        <w:rPr>
          <w:rFonts w:ascii="Times New Roman" w:eastAsia="바탕" w:hAnsi="Times New Roman"/>
          <w:b/>
          <w:bCs/>
          <w:sz w:val="20"/>
          <w:szCs w:val="20"/>
          <w:u w:val="single"/>
          <w:lang w:val="en-US" w:eastAsia="ko-KR"/>
        </w:rPr>
      </w:pPr>
      <w:r w:rsidRPr="00AD6022">
        <w:rPr>
          <w:rFonts w:ascii="Times New Roman" w:eastAsia="바탕" w:hAnsi="Times New Roman" w:hint="eastAsia"/>
          <w:b/>
          <w:bCs/>
          <w:sz w:val="20"/>
          <w:szCs w:val="20"/>
          <w:u w:val="single"/>
          <w:lang w:val="en-US" w:eastAsia="ko-KR"/>
        </w:rPr>
        <w:t>O</w:t>
      </w:r>
      <w:r w:rsidRPr="00AD6022">
        <w:rPr>
          <w:rFonts w:ascii="Times New Roman" w:eastAsia="바탕" w:hAnsi="Times New Roman"/>
          <w:b/>
          <w:bCs/>
          <w:sz w:val="20"/>
          <w:szCs w:val="20"/>
          <w:u w:val="single"/>
          <w:lang w:val="en-US" w:eastAsia="ko-KR"/>
        </w:rPr>
        <w:t>ption 3: If "</w:t>
      </w:r>
      <w:r w:rsidRPr="00AD6022">
        <w:rPr>
          <w:rFonts w:ascii="Times New Roman" w:eastAsia="바탕" w:hAnsi="Times New Roman"/>
          <w:b/>
          <w:bCs/>
          <w:i/>
          <w:iCs/>
          <w:sz w:val="20"/>
          <w:szCs w:val="20"/>
          <w:u w:val="single"/>
          <w:lang w:val="en-US" w:eastAsia="ko-KR"/>
        </w:rPr>
        <w:t>startingFromRV0</w:t>
      </w:r>
      <w:r w:rsidRPr="00AD6022">
        <w:rPr>
          <w:rFonts w:ascii="Times New Roman" w:eastAsia="바탕" w:hAnsi="Times New Roman"/>
          <w:b/>
          <w:bCs/>
          <w:sz w:val="20"/>
          <w:szCs w:val="20"/>
          <w:u w:val="single"/>
          <w:lang w:val="en-US" w:eastAsia="ko-KR"/>
        </w:rPr>
        <w:t>" is not set to "</w:t>
      </w:r>
      <w:r w:rsidRPr="00AD6022">
        <w:rPr>
          <w:rFonts w:ascii="Times New Roman" w:eastAsia="바탕" w:hAnsi="Times New Roman"/>
          <w:b/>
          <w:bCs/>
          <w:i/>
          <w:iCs/>
          <w:sz w:val="20"/>
          <w:szCs w:val="20"/>
          <w:u w:val="single"/>
          <w:lang w:val="en-US" w:eastAsia="ko-KR"/>
        </w:rPr>
        <w:t>off</w:t>
      </w:r>
      <w:r w:rsidRPr="00AD6022">
        <w:rPr>
          <w:rFonts w:ascii="Times New Roman" w:eastAsia="바탕" w:hAnsi="Times New Roman"/>
          <w:b/>
          <w:bCs/>
          <w:sz w:val="20"/>
          <w:szCs w:val="20"/>
          <w:u w:val="single"/>
          <w:lang w:val="en-US" w:eastAsia="ko-KR"/>
        </w:rPr>
        <w:t>" and the configured RV sequence is not {0,2,3,1}, the initial transmission of a transport block may start at "the first transmission occasion of an OCC group" when OCC is enabled.</w:t>
      </w:r>
    </w:p>
    <w:p w14:paraId="4FCDB1A3" w14:textId="7BF6DB00" w:rsidR="00A30121" w:rsidRDefault="00A30121" w:rsidP="004B4F2B">
      <w:pPr>
        <w:rPr>
          <w:rFonts w:ascii="Arial" w:hAnsi="Arial" w:cs="Arial"/>
          <w:b/>
          <w:sz w:val="24"/>
          <w:szCs w:val="24"/>
          <w:lang w:val="x-none" w:eastAsia="zh-CN"/>
        </w:rPr>
      </w:pPr>
    </w:p>
    <w:p w14:paraId="53E48B5E" w14:textId="77777777" w:rsidR="00F02A2D" w:rsidRDefault="00F02A2D" w:rsidP="00F02A2D">
      <w:pPr>
        <w:spacing w:after="0" w:line="240" w:lineRule="auto"/>
        <w:jc w:val="both"/>
        <w:rPr>
          <w:b/>
          <w:u w:val="single"/>
        </w:rPr>
      </w:pPr>
      <w:r w:rsidRPr="00D27D56">
        <w:rPr>
          <w:b/>
          <w:u w:val="single"/>
        </w:rPr>
        <w:lastRenderedPageBreak/>
        <w:t xml:space="preserve">Proposal </w:t>
      </w:r>
      <w:r>
        <w:rPr>
          <w:b/>
          <w:u w:val="single"/>
        </w:rPr>
        <w:t>2</w:t>
      </w:r>
      <w:r w:rsidRPr="00D27D56">
        <w:rPr>
          <w:b/>
          <w:u w:val="single"/>
        </w:rPr>
        <w:t>:</w:t>
      </w:r>
      <w:r>
        <w:rPr>
          <w:b/>
          <w:u w:val="single"/>
        </w:rPr>
        <w:t xml:space="preserve"> Introduce a new RRC parameter to enable </w:t>
      </w:r>
      <w:r w:rsidRPr="00367947">
        <w:rPr>
          <w:b/>
          <w:u w:val="single"/>
        </w:rPr>
        <w:t>applying intra-UE multiplexing/prioritization for all the repetitions in an OCC group</w:t>
      </w:r>
      <w:r>
        <w:rPr>
          <w:b/>
          <w:u w:val="single"/>
        </w:rPr>
        <w:t>.</w:t>
      </w:r>
    </w:p>
    <w:p w14:paraId="483C7F18" w14:textId="01C37237" w:rsidR="00F02A2D" w:rsidRDefault="00F02A2D" w:rsidP="004B4F2B">
      <w:pPr>
        <w:rPr>
          <w:rFonts w:ascii="Arial" w:hAnsi="Arial" w:cs="Arial"/>
          <w:b/>
          <w:sz w:val="24"/>
          <w:szCs w:val="24"/>
          <w:lang w:eastAsia="zh-CN"/>
        </w:rPr>
      </w:pPr>
    </w:p>
    <w:p w14:paraId="0C299F0E" w14:textId="77777777" w:rsidR="00F02A2D" w:rsidRDefault="00F02A2D" w:rsidP="00F02A2D">
      <w:pPr>
        <w:spacing w:after="0" w:line="240" w:lineRule="auto"/>
        <w:jc w:val="both"/>
        <w:rPr>
          <w:b/>
          <w:u w:val="single"/>
        </w:rPr>
      </w:pPr>
      <w:r w:rsidRPr="00D27D56">
        <w:rPr>
          <w:b/>
          <w:u w:val="single"/>
        </w:rPr>
        <w:t xml:space="preserve">Proposal </w:t>
      </w:r>
      <w:r>
        <w:rPr>
          <w:b/>
          <w:u w:val="single"/>
        </w:rPr>
        <w:t>3</w:t>
      </w:r>
      <w:r w:rsidRPr="00D27D56">
        <w:rPr>
          <w:b/>
          <w:u w:val="single"/>
        </w:rPr>
        <w:t>:</w:t>
      </w:r>
      <w:r>
        <w:rPr>
          <w:b/>
          <w:u w:val="single"/>
        </w:rPr>
        <w:t xml:space="preserve"> If a first PUSCH repetition in an OCC group is canceled by a second PUSCH on the same serving cell, all the repetitions of the first PUSCH in the OCC group are cancelled and the cancellation timeline is with respect to the first repetition of the first PUSCH in the OCC group. Adopt TP#1 for TS 38.213 clause 9.</w:t>
      </w:r>
    </w:p>
    <w:p w14:paraId="33C7A60B" w14:textId="77777777" w:rsidR="00F02A2D" w:rsidRDefault="00F02A2D" w:rsidP="00F02A2D">
      <w:pPr>
        <w:spacing w:after="0" w:line="240" w:lineRule="auto"/>
        <w:jc w:val="both"/>
        <w:rPr>
          <w:b/>
          <w:u w:val="single"/>
        </w:rPr>
      </w:pPr>
    </w:p>
    <w:p w14:paraId="0D39B231" w14:textId="77777777" w:rsidR="00F02A2D" w:rsidRDefault="00F02A2D" w:rsidP="00F02A2D">
      <w:pPr>
        <w:spacing w:after="0" w:line="240" w:lineRule="auto"/>
        <w:jc w:val="both"/>
        <w:rPr>
          <w:b/>
          <w:u w:val="single"/>
        </w:rPr>
      </w:pPr>
      <w:r>
        <w:rPr>
          <w:b/>
          <w:u w:val="single"/>
        </w:rPr>
        <w:t>TP#1</w:t>
      </w:r>
    </w:p>
    <w:p w14:paraId="251647C8" w14:textId="77777777" w:rsidR="003601C5" w:rsidRPr="00E03FB2" w:rsidRDefault="003601C5" w:rsidP="003601C5">
      <w:pPr>
        <w:pStyle w:val="af9"/>
        <w:numPr>
          <w:ilvl w:val="0"/>
          <w:numId w:val="28"/>
        </w:numPr>
        <w:contextualSpacing/>
        <w:jc w:val="both"/>
        <w:rPr>
          <w:rFonts w:ascii="Times New Roman" w:hAnsi="Times New Roman"/>
          <w:b/>
          <w:i/>
          <w:noProof/>
          <w:sz w:val="20"/>
          <w:szCs w:val="20"/>
        </w:rPr>
      </w:pPr>
      <w:r w:rsidRPr="00E03FB2">
        <w:rPr>
          <w:rFonts w:ascii="Times New Roman" w:hAnsi="Times New Roman"/>
          <w:b/>
          <w:i/>
          <w:noProof/>
          <w:sz w:val="20"/>
          <w:szCs w:val="20"/>
        </w:rPr>
        <w:t xml:space="preserve">Reason for change: </w:t>
      </w:r>
      <w:r w:rsidRPr="00E03FB2">
        <w:rPr>
          <w:rFonts w:ascii="Times New Roman" w:hAnsi="Times New Roman"/>
          <w:bCs/>
          <w:iCs/>
          <w:noProof/>
          <w:sz w:val="20"/>
          <w:szCs w:val="20"/>
        </w:rPr>
        <w:t xml:space="preserve">For overlapping PUSCHs on a same serving cell, </w:t>
      </w:r>
      <w:r w:rsidRPr="00E03FB2">
        <w:rPr>
          <w:rFonts w:ascii="Times New Roman" w:hAnsi="Times New Roman"/>
          <w:b/>
          <w:i/>
          <w:noProof/>
          <w:sz w:val="20"/>
          <w:szCs w:val="20"/>
        </w:rPr>
        <w:t xml:space="preserve"> </w:t>
      </w:r>
      <w:r w:rsidRPr="00E03FB2">
        <w:rPr>
          <w:rFonts w:ascii="Times New Roman" w:hAnsi="Times New Roman"/>
          <w:bCs/>
          <w:iCs/>
          <w:noProof/>
          <w:sz w:val="20"/>
          <w:szCs w:val="20"/>
        </w:rPr>
        <w:t>the non-orthogonalality between UEs with inter-slot OCC would be impacted following legacy rules.</w:t>
      </w:r>
    </w:p>
    <w:p w14:paraId="62CC9374" w14:textId="77777777" w:rsidR="003601C5" w:rsidRPr="00E03FB2" w:rsidRDefault="003601C5" w:rsidP="003601C5">
      <w:pPr>
        <w:pStyle w:val="af9"/>
        <w:numPr>
          <w:ilvl w:val="0"/>
          <w:numId w:val="28"/>
        </w:numPr>
        <w:contextualSpacing/>
        <w:jc w:val="both"/>
        <w:rPr>
          <w:rFonts w:ascii="Times New Roman" w:hAnsi="Times New Roman"/>
          <w:sz w:val="20"/>
          <w:szCs w:val="20"/>
          <w:lang w:val="en-GB" w:eastAsia="ko-KR"/>
        </w:rPr>
      </w:pPr>
      <w:r w:rsidRPr="00E03FB2">
        <w:rPr>
          <w:rFonts w:ascii="Times New Roman" w:hAnsi="Times New Roman"/>
          <w:b/>
          <w:i/>
          <w:noProof/>
          <w:sz w:val="20"/>
          <w:szCs w:val="20"/>
        </w:rPr>
        <w:t xml:space="preserve">Summary of change: </w:t>
      </w:r>
      <w:r w:rsidRPr="00E03FB2">
        <w:rPr>
          <w:rFonts w:ascii="Times New Roman" w:hAnsi="Times New Roman"/>
          <w:bCs/>
          <w:iCs/>
          <w:noProof/>
          <w:sz w:val="20"/>
          <w:szCs w:val="20"/>
        </w:rPr>
        <w:t>Include the case of overlapping PUSCHs on a same serving cell for intra-UE prioritization in case of inter-slot OCC.</w:t>
      </w:r>
    </w:p>
    <w:p w14:paraId="5D41B423" w14:textId="77777777" w:rsidR="003601C5" w:rsidRPr="00E03FB2" w:rsidRDefault="003601C5" w:rsidP="003601C5">
      <w:pPr>
        <w:pStyle w:val="af9"/>
        <w:numPr>
          <w:ilvl w:val="0"/>
          <w:numId w:val="28"/>
        </w:numPr>
        <w:contextualSpacing/>
        <w:jc w:val="both"/>
        <w:rPr>
          <w:rFonts w:ascii="Times New Roman" w:eastAsia="SimSun" w:hAnsi="Times New Roman"/>
          <w:b/>
          <w:i/>
          <w:noProof/>
          <w:sz w:val="20"/>
          <w:szCs w:val="20"/>
        </w:rPr>
      </w:pPr>
      <w:r w:rsidRPr="00E03FB2">
        <w:rPr>
          <w:rFonts w:ascii="Times New Roman" w:hAnsi="Times New Roman"/>
          <w:b/>
          <w:i/>
          <w:noProof/>
          <w:sz w:val="20"/>
          <w:szCs w:val="20"/>
        </w:rPr>
        <w:t xml:space="preserve">Consequences if not approved: </w:t>
      </w:r>
      <w:r w:rsidRPr="00E03FB2">
        <w:rPr>
          <w:rFonts w:ascii="Times New Roman" w:hAnsi="Times New Roman"/>
          <w:bCs/>
          <w:iCs/>
          <w:noProof/>
          <w:sz w:val="20"/>
          <w:szCs w:val="20"/>
        </w:rPr>
        <w:t>Performance degradation due to non-orthogonalality between UEs with inter-slot OCC.</w:t>
      </w:r>
    </w:p>
    <w:p w14:paraId="71163BA4" w14:textId="77777777" w:rsidR="00F02A2D" w:rsidRDefault="00F02A2D" w:rsidP="00F02A2D">
      <w:pPr>
        <w:spacing w:after="0" w:line="240" w:lineRule="auto"/>
        <w:jc w:val="both"/>
        <w:rPr>
          <w:b/>
          <w:u w:val="single"/>
        </w:rPr>
      </w:pPr>
    </w:p>
    <w:tbl>
      <w:tblPr>
        <w:tblStyle w:val="af"/>
        <w:tblW w:w="0" w:type="auto"/>
        <w:tblLook w:val="04A0" w:firstRow="1" w:lastRow="0" w:firstColumn="1" w:lastColumn="0" w:noHBand="0" w:noVBand="1"/>
      </w:tblPr>
      <w:tblGrid>
        <w:gridCol w:w="9737"/>
      </w:tblGrid>
      <w:tr w:rsidR="00F02A2D" w14:paraId="09057247" w14:textId="77777777" w:rsidTr="00BF6284">
        <w:tc>
          <w:tcPr>
            <w:tcW w:w="9737" w:type="dxa"/>
          </w:tcPr>
          <w:p w14:paraId="7CFB0925" w14:textId="77777777" w:rsidR="00F02A2D" w:rsidRPr="00B916EC" w:rsidRDefault="00F02A2D" w:rsidP="00BF6284">
            <w:pPr>
              <w:pStyle w:val="1"/>
              <w:numPr>
                <w:ilvl w:val="0"/>
                <w:numId w:val="0"/>
              </w:numPr>
              <w:tabs>
                <w:tab w:val="left" w:pos="1134"/>
              </w:tabs>
              <w:outlineLvl w:val="0"/>
            </w:pPr>
            <w:r w:rsidRPr="00B916EC">
              <w:t>9</w:t>
            </w:r>
            <w:r w:rsidRPr="00B916EC">
              <w:rPr>
                <w:rFonts w:hint="eastAsia"/>
              </w:rPr>
              <w:tab/>
            </w:r>
            <w:r w:rsidRPr="0007048B">
              <w:rPr>
                <w:rFonts w:cs="Arial"/>
                <w:szCs w:val="36"/>
              </w:rPr>
              <w:t>UE procedure for reporting control information</w:t>
            </w:r>
          </w:p>
          <w:p w14:paraId="459AD956" w14:textId="77777777" w:rsidR="00F02A2D" w:rsidRDefault="00F02A2D" w:rsidP="00BF628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908CAF" w14:textId="77777777" w:rsidR="00F02A2D" w:rsidRPr="00683C57" w:rsidRDefault="00F02A2D" w:rsidP="00BF6284">
            <w:pPr>
              <w:rPr>
                <w:rFonts w:eastAsia="Times New Roman"/>
                <w:iCs/>
              </w:rPr>
            </w:pPr>
            <w:r w:rsidRPr="00683C57">
              <w:rPr>
                <w:lang w:eastAsia="zh-CN"/>
              </w:rPr>
              <w:t xml:space="preserve">For </w:t>
            </w:r>
            <w:r w:rsidRPr="00F0475F">
              <w:rPr>
                <w:lang w:eastAsia="zh-CN"/>
              </w:rPr>
              <w:t xml:space="preserve">the remaining of this clause, for </w:t>
            </w:r>
            <w:r w:rsidRPr="00683C57">
              <w:rPr>
                <w:lang w:eastAsia="zh-CN"/>
              </w:rPr>
              <w:t xml:space="preserve">a UE operating on an NTN serving cell, the timeline conditions for </w:t>
            </w:r>
            <w:r w:rsidRPr="00683C57">
              <w:rPr>
                <w:rFonts w:eastAsia="맑은 고딕"/>
                <w:lang w:eastAsia="zh-CN"/>
              </w:rPr>
              <w:t>resolving time overlapping between a PUSCH transmission with</w:t>
            </w:r>
            <w:r w:rsidRPr="00683C57">
              <w:rPr>
                <w:rFonts w:eastAsia="Times New Roman"/>
                <w:iCs/>
              </w:rPr>
              <w:t xml:space="preserve"> repetitions in an OCC group [6, TS 38.214] an</w:t>
            </w:r>
            <w:r w:rsidRPr="00F0475F">
              <w:rPr>
                <w:rFonts w:eastAsia="Times New Roman"/>
                <w:iCs/>
              </w:rPr>
              <w:t xml:space="preserve">d PUCCH </w:t>
            </w:r>
            <w:r w:rsidRPr="0037399E">
              <w:rPr>
                <w:rFonts w:eastAsia="Times New Roman"/>
                <w:iCs/>
                <w:color w:val="FF0000"/>
                <w:u w:val="single"/>
              </w:rPr>
              <w:t>and/or PUSCH</w:t>
            </w:r>
            <w:r>
              <w:rPr>
                <w:rFonts w:eastAsia="Times New Roman"/>
                <w:iCs/>
              </w:rPr>
              <w:t xml:space="preserve"> </w:t>
            </w:r>
            <w:r w:rsidRPr="00683C57">
              <w:rPr>
                <w:rFonts w:eastAsia="Times New Roman"/>
                <w:iCs/>
              </w:rPr>
              <w:t xml:space="preserve">transmissions are applicable with respect to the first repetition of the PUSCH transmission in the OCC group </w:t>
            </w:r>
          </w:p>
          <w:p w14:paraId="24720A9D" w14:textId="77777777" w:rsidR="00F02A2D" w:rsidRPr="00683C57" w:rsidRDefault="00F02A2D" w:rsidP="00BF6284">
            <w:pPr>
              <w:pStyle w:val="B1"/>
              <w:rPr>
                <w:rFonts w:ascii="Times New Roman" w:hAnsi="Times New Roman" w:cs="Times New Roman"/>
                <w:color w:val="auto"/>
                <w:lang w:eastAsia="ko-KR"/>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 xml:space="preserve">if the UE would multiplex UCI from the PUCCH transmissions in the PUSCH, the UE </w:t>
            </w:r>
            <w:r w:rsidRPr="00683C57">
              <w:rPr>
                <w:rFonts w:ascii="Times New Roman" w:hAnsi="Times New Roman" w:cs="Times New Roman"/>
                <w:color w:val="auto"/>
                <w:lang w:eastAsia="ko-KR"/>
              </w:rPr>
              <w:t>multiplexes the UCI in all repetitions of the PUSCH transmission in the OCC group</w:t>
            </w:r>
          </w:p>
          <w:p w14:paraId="460DF83C" w14:textId="77777777" w:rsidR="00F02A2D" w:rsidRPr="00683C57" w:rsidRDefault="00F02A2D" w:rsidP="00BF6284">
            <w:pPr>
              <w:pStyle w:val="B1"/>
              <w:rPr>
                <w:rFonts w:ascii="Times New Roman" w:eastAsia="Times New Roman" w:hAnsi="Times New Roman" w:cs="Times New Roman"/>
                <w:iCs/>
                <w:color w:val="auto"/>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not transmit a repetition of the PUSCH transmission, the UE does not transmit all repetitions of the PUSCH transmission in the OCC group</w:t>
            </w:r>
          </w:p>
          <w:p w14:paraId="2CA87991" w14:textId="77777777" w:rsidR="00F02A2D" w:rsidRDefault="00F02A2D" w:rsidP="00BF6284">
            <w:pPr>
              <w:pStyle w:val="B1"/>
              <w:rPr>
                <w:rFonts w:ascii="Times New Roman" w:eastAsia="Times New Roman" w:hAnsi="Times New Roman" w:cs="Times New Roman"/>
                <w:iCs/>
                <w:color w:val="auto"/>
              </w:rPr>
            </w:pPr>
            <w:r w:rsidRPr="00683C57">
              <w:rPr>
                <w:rFonts w:ascii="Times New Roman" w:eastAsia="Times New Roman" w:hAnsi="Times New Roman" w:cs="Times New Roman"/>
                <w:iCs/>
                <w:color w:val="auto"/>
              </w:rPr>
              <w:t>-</w:t>
            </w:r>
            <w:r w:rsidRPr="00683C57">
              <w:rPr>
                <w:rFonts w:ascii="Times New Roman" w:eastAsia="Times New Roman" w:hAnsi="Times New Roman" w:cs="Times New Roman"/>
                <w:iCs/>
                <w:color w:val="auto"/>
              </w:rPr>
              <w:tab/>
              <w:t>the UE does not expect to transmit in different slots more than one PUCCHs that provide HARQ-ACK information or CSI reports and would overlap with the PUSCH transmission in the OCC group</w:t>
            </w:r>
          </w:p>
          <w:p w14:paraId="20F8EF6A" w14:textId="51303F88" w:rsidR="009F2535" w:rsidRDefault="009F2535" w:rsidP="009F2535">
            <w:pPr>
              <w:keepNext/>
              <w:keepLines/>
              <w:spacing w:before="180"/>
              <w:ind w:left="1134" w:hanging="1134"/>
              <w:jc w:val="center"/>
              <w:outlineLvl w:val="1"/>
              <w:rPr>
                <w:b/>
                <w:u w:val="single"/>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42014C05" w14:textId="77777777" w:rsidR="00F02A2D" w:rsidRPr="00F02A2D" w:rsidRDefault="00F02A2D" w:rsidP="004B4F2B">
      <w:pPr>
        <w:rPr>
          <w:rFonts w:ascii="Arial" w:hAnsi="Arial" w:cs="Arial"/>
          <w:b/>
          <w:sz w:val="24"/>
          <w:szCs w:val="24"/>
          <w:lang w:eastAsia="zh-CN"/>
        </w:rPr>
      </w:pPr>
    </w:p>
    <w:sectPr w:rsidR="00F02A2D" w:rsidRPr="00F02A2D"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D8C6E" w14:textId="77777777" w:rsidR="00BF5272" w:rsidRDefault="00BF5272">
      <w:r>
        <w:separator/>
      </w:r>
    </w:p>
  </w:endnote>
  <w:endnote w:type="continuationSeparator" w:id="0">
    <w:p w14:paraId="749FD05C" w14:textId="77777777" w:rsidR="00BF5272" w:rsidRDefault="00BF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145876"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DD76A8">
      <w:rPr>
        <w:rStyle w:val="af2"/>
        <w:i/>
        <w:color w:val="auto"/>
      </w:rPr>
      <w:t>5</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ACA53" w14:textId="77777777" w:rsidR="00BF5272" w:rsidRDefault="00BF5272">
      <w:r>
        <w:separator/>
      </w:r>
    </w:p>
  </w:footnote>
  <w:footnote w:type="continuationSeparator" w:id="0">
    <w:p w14:paraId="7E9BA6B4" w14:textId="77777777" w:rsidR="00BF5272" w:rsidRDefault="00BF5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8EB2CCB"/>
    <w:multiLevelType w:val="hybridMultilevel"/>
    <w:tmpl w:val="2F68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97EA942C"/>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AE3885"/>
    <w:multiLevelType w:val="hybridMultilevel"/>
    <w:tmpl w:val="29A63326"/>
    <w:lvl w:ilvl="0" w:tplc="84AC64D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1C4138"/>
    <w:multiLevelType w:val="hybridMultilevel"/>
    <w:tmpl w:val="CE62281C"/>
    <w:lvl w:ilvl="0" w:tplc="2CC6ED3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670276"/>
    <w:multiLevelType w:val="hybridMultilevel"/>
    <w:tmpl w:val="2D94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7" w15:restartNumberingAfterBreak="0">
    <w:nsid w:val="565B1F52"/>
    <w:multiLevelType w:val="hybridMultilevel"/>
    <w:tmpl w:val="8EC21DA4"/>
    <w:lvl w:ilvl="0" w:tplc="04090005">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5C0E5196"/>
    <w:multiLevelType w:val="hybridMultilevel"/>
    <w:tmpl w:val="7B529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564FFA"/>
    <w:multiLevelType w:val="hybridMultilevel"/>
    <w:tmpl w:val="EE165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E8744A"/>
    <w:multiLevelType w:val="hybridMultilevel"/>
    <w:tmpl w:val="501A6D9C"/>
    <w:lvl w:ilvl="0" w:tplc="5CA0CAC4">
      <w:numFmt w:val="bullet"/>
      <w:lvlText w:val="-"/>
      <w:lvlJc w:val="left"/>
      <w:pPr>
        <w:ind w:left="644" w:hanging="360"/>
      </w:pPr>
      <w:rPr>
        <w:rFonts w:ascii="Times New Roman" w:eastAsia="바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E929B4"/>
    <w:multiLevelType w:val="hybridMultilevel"/>
    <w:tmpl w:val="4BE027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12"/>
  </w:num>
  <w:num w:numId="4">
    <w:abstractNumId w:val="18"/>
  </w:num>
  <w:num w:numId="5">
    <w:abstractNumId w:val="5"/>
  </w:num>
  <w:num w:numId="6">
    <w:abstractNumId w:val="25"/>
  </w:num>
  <w:num w:numId="7">
    <w:abstractNumId w:val="1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6"/>
  </w:num>
  <w:num w:numId="10">
    <w:abstractNumId w:val="20"/>
  </w:num>
  <w:num w:numId="11">
    <w:abstractNumId w:val="26"/>
  </w:num>
  <w:num w:numId="12">
    <w:abstractNumId w:val="6"/>
  </w:num>
  <w:num w:numId="13">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
  </w:num>
  <w:num w:numId="16">
    <w:abstractNumId w:val="23"/>
  </w:num>
  <w:num w:numId="17">
    <w:abstractNumId w:val="9"/>
  </w:num>
  <w:num w:numId="18">
    <w:abstractNumId w:val="4"/>
  </w:num>
  <w:num w:numId="19">
    <w:abstractNumId w:val="22"/>
  </w:num>
  <w:num w:numId="20">
    <w:abstractNumId w:val="19"/>
  </w:num>
  <w:num w:numId="21">
    <w:abstractNumId w:val="11"/>
  </w:num>
  <w:num w:numId="22">
    <w:abstractNumId w:val="21"/>
  </w:num>
  <w:num w:numId="23">
    <w:abstractNumId w:val="10"/>
  </w:num>
  <w:num w:numId="24">
    <w:abstractNumId w:val="17"/>
  </w:num>
  <w:num w:numId="25">
    <w:abstractNumId w:val="1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1B"/>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1CD"/>
    <w:rsid w:val="0000521D"/>
    <w:rsid w:val="00005681"/>
    <w:rsid w:val="000056B2"/>
    <w:rsid w:val="00005AB1"/>
    <w:rsid w:val="00005B82"/>
    <w:rsid w:val="00005CE3"/>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261"/>
    <w:rsid w:val="00010386"/>
    <w:rsid w:val="00010432"/>
    <w:rsid w:val="00010492"/>
    <w:rsid w:val="0001053C"/>
    <w:rsid w:val="000105B1"/>
    <w:rsid w:val="0001060A"/>
    <w:rsid w:val="000106C6"/>
    <w:rsid w:val="00010762"/>
    <w:rsid w:val="00010CBD"/>
    <w:rsid w:val="00010D25"/>
    <w:rsid w:val="00010E06"/>
    <w:rsid w:val="000110A7"/>
    <w:rsid w:val="000110B4"/>
    <w:rsid w:val="0001128A"/>
    <w:rsid w:val="00011479"/>
    <w:rsid w:val="000115ED"/>
    <w:rsid w:val="0001181B"/>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ABD"/>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963"/>
    <w:rsid w:val="00013ABA"/>
    <w:rsid w:val="00013CD1"/>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88"/>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8FE"/>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6D3"/>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8D2"/>
    <w:rsid w:val="00021D63"/>
    <w:rsid w:val="00021EB0"/>
    <w:rsid w:val="00021F27"/>
    <w:rsid w:val="00021F2D"/>
    <w:rsid w:val="00022334"/>
    <w:rsid w:val="0002237F"/>
    <w:rsid w:val="000224B8"/>
    <w:rsid w:val="00022670"/>
    <w:rsid w:val="00022837"/>
    <w:rsid w:val="00022C2C"/>
    <w:rsid w:val="0002316F"/>
    <w:rsid w:val="000231CA"/>
    <w:rsid w:val="0002321A"/>
    <w:rsid w:val="0002329E"/>
    <w:rsid w:val="00023308"/>
    <w:rsid w:val="00023339"/>
    <w:rsid w:val="000235CB"/>
    <w:rsid w:val="00023797"/>
    <w:rsid w:val="00023822"/>
    <w:rsid w:val="000238B8"/>
    <w:rsid w:val="000239D9"/>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A"/>
    <w:rsid w:val="0003266B"/>
    <w:rsid w:val="00032A89"/>
    <w:rsid w:val="00032CE1"/>
    <w:rsid w:val="00032CF3"/>
    <w:rsid w:val="00032EF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54A"/>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19"/>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5F7"/>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B7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0DA"/>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2B3"/>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C82"/>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DC7"/>
    <w:rsid w:val="00067F0A"/>
    <w:rsid w:val="0007034B"/>
    <w:rsid w:val="000703BC"/>
    <w:rsid w:val="0007048B"/>
    <w:rsid w:val="000705CB"/>
    <w:rsid w:val="000705FC"/>
    <w:rsid w:val="000706EC"/>
    <w:rsid w:val="000707C9"/>
    <w:rsid w:val="00070891"/>
    <w:rsid w:val="000709A2"/>
    <w:rsid w:val="00070B6B"/>
    <w:rsid w:val="00070DA2"/>
    <w:rsid w:val="00070DBA"/>
    <w:rsid w:val="00070E5F"/>
    <w:rsid w:val="0007111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A45"/>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C5E"/>
    <w:rsid w:val="00082FAB"/>
    <w:rsid w:val="00083322"/>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1B7"/>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45"/>
    <w:rsid w:val="00086AB0"/>
    <w:rsid w:val="00086B2F"/>
    <w:rsid w:val="00086E5F"/>
    <w:rsid w:val="00086E8A"/>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E58"/>
    <w:rsid w:val="000901E3"/>
    <w:rsid w:val="000902DC"/>
    <w:rsid w:val="000903C7"/>
    <w:rsid w:val="000904BD"/>
    <w:rsid w:val="0009060A"/>
    <w:rsid w:val="0009077E"/>
    <w:rsid w:val="000907EF"/>
    <w:rsid w:val="00090958"/>
    <w:rsid w:val="0009095E"/>
    <w:rsid w:val="0009098D"/>
    <w:rsid w:val="00090AD2"/>
    <w:rsid w:val="00090BEC"/>
    <w:rsid w:val="00090DCF"/>
    <w:rsid w:val="00090EFD"/>
    <w:rsid w:val="00090F13"/>
    <w:rsid w:val="00090F8F"/>
    <w:rsid w:val="00090FAB"/>
    <w:rsid w:val="00090FEC"/>
    <w:rsid w:val="00091127"/>
    <w:rsid w:val="00091355"/>
    <w:rsid w:val="00091412"/>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C92"/>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41"/>
    <w:rsid w:val="0009537B"/>
    <w:rsid w:val="0009538E"/>
    <w:rsid w:val="00095778"/>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53"/>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DA4"/>
    <w:rsid w:val="000A6E67"/>
    <w:rsid w:val="000A6E9A"/>
    <w:rsid w:val="000A6EF0"/>
    <w:rsid w:val="000A6F9B"/>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B"/>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425"/>
    <w:rsid w:val="000B750F"/>
    <w:rsid w:val="000B752D"/>
    <w:rsid w:val="000B763C"/>
    <w:rsid w:val="000B7747"/>
    <w:rsid w:val="000B7A54"/>
    <w:rsid w:val="000B7AD4"/>
    <w:rsid w:val="000B7B0C"/>
    <w:rsid w:val="000B7C8B"/>
    <w:rsid w:val="000B7D73"/>
    <w:rsid w:val="000B7F99"/>
    <w:rsid w:val="000C0062"/>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ACA"/>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6F"/>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56"/>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26A"/>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41"/>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90C"/>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94"/>
    <w:rsid w:val="000E27C0"/>
    <w:rsid w:val="000E297A"/>
    <w:rsid w:val="000E2A27"/>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1A"/>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320"/>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746"/>
    <w:rsid w:val="000F4847"/>
    <w:rsid w:val="000F4A7A"/>
    <w:rsid w:val="000F4EF9"/>
    <w:rsid w:val="000F5034"/>
    <w:rsid w:val="000F5077"/>
    <w:rsid w:val="000F51AB"/>
    <w:rsid w:val="000F51FC"/>
    <w:rsid w:val="000F520E"/>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34"/>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3"/>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1"/>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BBD"/>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99B"/>
    <w:rsid w:val="00121B70"/>
    <w:rsid w:val="00121C1B"/>
    <w:rsid w:val="00121E33"/>
    <w:rsid w:val="00121FAB"/>
    <w:rsid w:val="00121FBA"/>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F5"/>
    <w:rsid w:val="00125734"/>
    <w:rsid w:val="001257BC"/>
    <w:rsid w:val="001257E7"/>
    <w:rsid w:val="00125B5D"/>
    <w:rsid w:val="00125BD9"/>
    <w:rsid w:val="00125E8A"/>
    <w:rsid w:val="00125EF1"/>
    <w:rsid w:val="00126168"/>
    <w:rsid w:val="00126398"/>
    <w:rsid w:val="001264F2"/>
    <w:rsid w:val="00126627"/>
    <w:rsid w:val="0012689A"/>
    <w:rsid w:val="00126A5C"/>
    <w:rsid w:val="00126A83"/>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DCE"/>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19"/>
    <w:rsid w:val="00141BE5"/>
    <w:rsid w:val="00141C49"/>
    <w:rsid w:val="00141CFF"/>
    <w:rsid w:val="00141E4B"/>
    <w:rsid w:val="00141F89"/>
    <w:rsid w:val="00142028"/>
    <w:rsid w:val="00142162"/>
    <w:rsid w:val="00142277"/>
    <w:rsid w:val="001422A5"/>
    <w:rsid w:val="0014245C"/>
    <w:rsid w:val="00142572"/>
    <w:rsid w:val="0014272E"/>
    <w:rsid w:val="0014278F"/>
    <w:rsid w:val="001428BC"/>
    <w:rsid w:val="00142989"/>
    <w:rsid w:val="00142A99"/>
    <w:rsid w:val="00142B01"/>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5EFC"/>
    <w:rsid w:val="0014605B"/>
    <w:rsid w:val="001460A8"/>
    <w:rsid w:val="001460B6"/>
    <w:rsid w:val="001463FD"/>
    <w:rsid w:val="00146457"/>
    <w:rsid w:val="001466AC"/>
    <w:rsid w:val="001466DC"/>
    <w:rsid w:val="0014690E"/>
    <w:rsid w:val="001469A5"/>
    <w:rsid w:val="00146D44"/>
    <w:rsid w:val="00146DD7"/>
    <w:rsid w:val="00146F33"/>
    <w:rsid w:val="001471D5"/>
    <w:rsid w:val="00147596"/>
    <w:rsid w:val="00147763"/>
    <w:rsid w:val="00147A70"/>
    <w:rsid w:val="00147AA7"/>
    <w:rsid w:val="00147C59"/>
    <w:rsid w:val="00147C5C"/>
    <w:rsid w:val="00147D44"/>
    <w:rsid w:val="00147D6B"/>
    <w:rsid w:val="00147D85"/>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9F"/>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274"/>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55"/>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4FAD"/>
    <w:rsid w:val="001650B5"/>
    <w:rsid w:val="00165109"/>
    <w:rsid w:val="001651D0"/>
    <w:rsid w:val="0016536E"/>
    <w:rsid w:val="0016544E"/>
    <w:rsid w:val="00165481"/>
    <w:rsid w:val="0016548A"/>
    <w:rsid w:val="001654E4"/>
    <w:rsid w:val="001654E6"/>
    <w:rsid w:val="001656E7"/>
    <w:rsid w:val="001656F4"/>
    <w:rsid w:val="00165701"/>
    <w:rsid w:val="0016579C"/>
    <w:rsid w:val="001657D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59"/>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76"/>
    <w:rsid w:val="00177677"/>
    <w:rsid w:val="0017768B"/>
    <w:rsid w:val="0017770C"/>
    <w:rsid w:val="001777E2"/>
    <w:rsid w:val="00177DF0"/>
    <w:rsid w:val="00177E31"/>
    <w:rsid w:val="00177F2E"/>
    <w:rsid w:val="001800FB"/>
    <w:rsid w:val="001802D3"/>
    <w:rsid w:val="0018042B"/>
    <w:rsid w:val="00180526"/>
    <w:rsid w:val="001808F8"/>
    <w:rsid w:val="00180A08"/>
    <w:rsid w:val="00180B15"/>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53F"/>
    <w:rsid w:val="001836D2"/>
    <w:rsid w:val="0018379B"/>
    <w:rsid w:val="001837EC"/>
    <w:rsid w:val="00183CDB"/>
    <w:rsid w:val="00183DE0"/>
    <w:rsid w:val="0018429C"/>
    <w:rsid w:val="00184354"/>
    <w:rsid w:val="001845C9"/>
    <w:rsid w:val="001846BB"/>
    <w:rsid w:val="001848FE"/>
    <w:rsid w:val="0018491E"/>
    <w:rsid w:val="00184A85"/>
    <w:rsid w:val="00184ADE"/>
    <w:rsid w:val="00184C44"/>
    <w:rsid w:val="00184DD5"/>
    <w:rsid w:val="00184DFD"/>
    <w:rsid w:val="00184E23"/>
    <w:rsid w:val="00184F23"/>
    <w:rsid w:val="001850CC"/>
    <w:rsid w:val="001851C2"/>
    <w:rsid w:val="00185213"/>
    <w:rsid w:val="00185288"/>
    <w:rsid w:val="0018534E"/>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00D"/>
    <w:rsid w:val="001901E3"/>
    <w:rsid w:val="00190539"/>
    <w:rsid w:val="001908F7"/>
    <w:rsid w:val="0019099A"/>
    <w:rsid w:val="00190CEB"/>
    <w:rsid w:val="00190D45"/>
    <w:rsid w:val="00191181"/>
    <w:rsid w:val="00191384"/>
    <w:rsid w:val="00191540"/>
    <w:rsid w:val="00191A96"/>
    <w:rsid w:val="00191B34"/>
    <w:rsid w:val="00191BAB"/>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686"/>
    <w:rsid w:val="001A4BB5"/>
    <w:rsid w:val="001A4D48"/>
    <w:rsid w:val="001A4DCC"/>
    <w:rsid w:val="001A4E80"/>
    <w:rsid w:val="001A4F14"/>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44"/>
    <w:rsid w:val="001A74D6"/>
    <w:rsid w:val="001A773B"/>
    <w:rsid w:val="001A7B23"/>
    <w:rsid w:val="001A7BCE"/>
    <w:rsid w:val="001A7BE7"/>
    <w:rsid w:val="001A7CFF"/>
    <w:rsid w:val="001B07D1"/>
    <w:rsid w:val="001B0929"/>
    <w:rsid w:val="001B09F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CE6"/>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6B"/>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01"/>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9E7"/>
    <w:rsid w:val="001C4BC2"/>
    <w:rsid w:val="001C4CC3"/>
    <w:rsid w:val="001C4DC7"/>
    <w:rsid w:val="001C4EAA"/>
    <w:rsid w:val="001C4F54"/>
    <w:rsid w:val="001C517E"/>
    <w:rsid w:val="001C51EA"/>
    <w:rsid w:val="001C5222"/>
    <w:rsid w:val="001C525F"/>
    <w:rsid w:val="001C535A"/>
    <w:rsid w:val="001C5363"/>
    <w:rsid w:val="001C538C"/>
    <w:rsid w:val="001C542A"/>
    <w:rsid w:val="001C5435"/>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178"/>
    <w:rsid w:val="001C71E4"/>
    <w:rsid w:val="001C7259"/>
    <w:rsid w:val="001C7345"/>
    <w:rsid w:val="001C743D"/>
    <w:rsid w:val="001C7442"/>
    <w:rsid w:val="001C7443"/>
    <w:rsid w:val="001C753B"/>
    <w:rsid w:val="001C7603"/>
    <w:rsid w:val="001C76D2"/>
    <w:rsid w:val="001C772F"/>
    <w:rsid w:val="001C77AA"/>
    <w:rsid w:val="001C77B8"/>
    <w:rsid w:val="001C79CF"/>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54"/>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C5C"/>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5B"/>
    <w:rsid w:val="001E376A"/>
    <w:rsid w:val="001E386D"/>
    <w:rsid w:val="001E38DA"/>
    <w:rsid w:val="001E3A2C"/>
    <w:rsid w:val="001E3E91"/>
    <w:rsid w:val="001E3EEF"/>
    <w:rsid w:val="001E3F28"/>
    <w:rsid w:val="001E40B8"/>
    <w:rsid w:val="001E41BD"/>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D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9C"/>
    <w:rsid w:val="001F30B9"/>
    <w:rsid w:val="001F3216"/>
    <w:rsid w:val="001F351B"/>
    <w:rsid w:val="001F359C"/>
    <w:rsid w:val="001F3617"/>
    <w:rsid w:val="001F3681"/>
    <w:rsid w:val="001F380C"/>
    <w:rsid w:val="001F3922"/>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27"/>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289"/>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2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E9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2E11"/>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2F4B"/>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3C0"/>
    <w:rsid w:val="00234656"/>
    <w:rsid w:val="0023473F"/>
    <w:rsid w:val="00234790"/>
    <w:rsid w:val="00234845"/>
    <w:rsid w:val="00234B64"/>
    <w:rsid w:val="00234E3A"/>
    <w:rsid w:val="002350F9"/>
    <w:rsid w:val="002356B3"/>
    <w:rsid w:val="002356BF"/>
    <w:rsid w:val="0023579D"/>
    <w:rsid w:val="00235B60"/>
    <w:rsid w:val="00235BD3"/>
    <w:rsid w:val="00235F3B"/>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94"/>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CE"/>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A3"/>
    <w:rsid w:val="002529CB"/>
    <w:rsid w:val="00252AAC"/>
    <w:rsid w:val="00252BE3"/>
    <w:rsid w:val="00252CC8"/>
    <w:rsid w:val="00252D18"/>
    <w:rsid w:val="00252E2E"/>
    <w:rsid w:val="00252EA3"/>
    <w:rsid w:val="00252F66"/>
    <w:rsid w:val="00253082"/>
    <w:rsid w:val="0025315E"/>
    <w:rsid w:val="0025316F"/>
    <w:rsid w:val="0025321A"/>
    <w:rsid w:val="00253336"/>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1D"/>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C46"/>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3CC"/>
    <w:rsid w:val="002654CA"/>
    <w:rsid w:val="002655DF"/>
    <w:rsid w:val="00265647"/>
    <w:rsid w:val="002657BD"/>
    <w:rsid w:val="00265838"/>
    <w:rsid w:val="00265890"/>
    <w:rsid w:val="002659BF"/>
    <w:rsid w:val="002659D0"/>
    <w:rsid w:val="00265A49"/>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BF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2BD7"/>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897"/>
    <w:rsid w:val="002808F0"/>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105"/>
    <w:rsid w:val="002857BB"/>
    <w:rsid w:val="002859E5"/>
    <w:rsid w:val="00285B15"/>
    <w:rsid w:val="00285C6C"/>
    <w:rsid w:val="00285D30"/>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7E5"/>
    <w:rsid w:val="002979C3"/>
    <w:rsid w:val="00297C43"/>
    <w:rsid w:val="00297CA1"/>
    <w:rsid w:val="00297CC1"/>
    <w:rsid w:val="00297EB3"/>
    <w:rsid w:val="00297FCC"/>
    <w:rsid w:val="002A00D3"/>
    <w:rsid w:val="002A00EF"/>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949"/>
    <w:rsid w:val="002A2BF0"/>
    <w:rsid w:val="002A2C46"/>
    <w:rsid w:val="002A2F1B"/>
    <w:rsid w:val="002A3159"/>
    <w:rsid w:val="002A324B"/>
    <w:rsid w:val="002A32E5"/>
    <w:rsid w:val="002A3597"/>
    <w:rsid w:val="002A3620"/>
    <w:rsid w:val="002A36DC"/>
    <w:rsid w:val="002A38B8"/>
    <w:rsid w:val="002A3A42"/>
    <w:rsid w:val="002A3AE8"/>
    <w:rsid w:val="002A3C2B"/>
    <w:rsid w:val="002A3C6A"/>
    <w:rsid w:val="002A3CB4"/>
    <w:rsid w:val="002A3F2B"/>
    <w:rsid w:val="002A3FB5"/>
    <w:rsid w:val="002A40F3"/>
    <w:rsid w:val="002A4176"/>
    <w:rsid w:val="002A4345"/>
    <w:rsid w:val="002A442D"/>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DE4"/>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655"/>
    <w:rsid w:val="002B2D1A"/>
    <w:rsid w:val="002B2DAF"/>
    <w:rsid w:val="002B2E18"/>
    <w:rsid w:val="002B2E98"/>
    <w:rsid w:val="002B3018"/>
    <w:rsid w:val="002B30FE"/>
    <w:rsid w:val="002B36F9"/>
    <w:rsid w:val="002B3730"/>
    <w:rsid w:val="002B38C8"/>
    <w:rsid w:val="002B3A9A"/>
    <w:rsid w:val="002B3BCE"/>
    <w:rsid w:val="002B3C7D"/>
    <w:rsid w:val="002B3D3D"/>
    <w:rsid w:val="002B3D87"/>
    <w:rsid w:val="002B3E1F"/>
    <w:rsid w:val="002B3F15"/>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1D53"/>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5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AFD"/>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1CF"/>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2D2"/>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658"/>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12F"/>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141"/>
    <w:rsid w:val="002E6239"/>
    <w:rsid w:val="002E62DC"/>
    <w:rsid w:val="002E6519"/>
    <w:rsid w:val="002E6605"/>
    <w:rsid w:val="002E684B"/>
    <w:rsid w:val="002E694A"/>
    <w:rsid w:val="002E69FD"/>
    <w:rsid w:val="002E6A80"/>
    <w:rsid w:val="002E6FB1"/>
    <w:rsid w:val="002E705F"/>
    <w:rsid w:val="002E72E8"/>
    <w:rsid w:val="002E73BD"/>
    <w:rsid w:val="002E73E9"/>
    <w:rsid w:val="002E7471"/>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7"/>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0D"/>
    <w:rsid w:val="002F6B57"/>
    <w:rsid w:val="002F6C89"/>
    <w:rsid w:val="002F6D1C"/>
    <w:rsid w:val="002F6E0B"/>
    <w:rsid w:val="002F6E15"/>
    <w:rsid w:val="002F70C9"/>
    <w:rsid w:val="002F725A"/>
    <w:rsid w:val="002F7287"/>
    <w:rsid w:val="002F7492"/>
    <w:rsid w:val="002F752A"/>
    <w:rsid w:val="002F75F2"/>
    <w:rsid w:val="002F7802"/>
    <w:rsid w:val="002F78EC"/>
    <w:rsid w:val="002F792B"/>
    <w:rsid w:val="002F7AD6"/>
    <w:rsid w:val="002F7B33"/>
    <w:rsid w:val="0030002E"/>
    <w:rsid w:val="003000DC"/>
    <w:rsid w:val="0030024C"/>
    <w:rsid w:val="003002BC"/>
    <w:rsid w:val="003002D7"/>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BA"/>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E12"/>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C0"/>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B03"/>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04D"/>
    <w:rsid w:val="00316496"/>
    <w:rsid w:val="00316510"/>
    <w:rsid w:val="00316585"/>
    <w:rsid w:val="00316E87"/>
    <w:rsid w:val="00316EA8"/>
    <w:rsid w:val="00316EBF"/>
    <w:rsid w:val="00316F75"/>
    <w:rsid w:val="00317026"/>
    <w:rsid w:val="00317195"/>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DBB"/>
    <w:rsid w:val="00320E37"/>
    <w:rsid w:val="00320EB6"/>
    <w:rsid w:val="0032108A"/>
    <w:rsid w:val="003211CC"/>
    <w:rsid w:val="003212B3"/>
    <w:rsid w:val="00321498"/>
    <w:rsid w:val="003215D9"/>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08"/>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03"/>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57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598"/>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98E"/>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08"/>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98C"/>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67"/>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5B"/>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2B"/>
    <w:rsid w:val="00356E4B"/>
    <w:rsid w:val="00357297"/>
    <w:rsid w:val="00357687"/>
    <w:rsid w:val="0035778D"/>
    <w:rsid w:val="003579C6"/>
    <w:rsid w:val="00357B00"/>
    <w:rsid w:val="00360136"/>
    <w:rsid w:val="003601C5"/>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47"/>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99E"/>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5CC"/>
    <w:rsid w:val="003756B8"/>
    <w:rsid w:val="0037572B"/>
    <w:rsid w:val="00375794"/>
    <w:rsid w:val="00375B8F"/>
    <w:rsid w:val="00375BFB"/>
    <w:rsid w:val="00375E00"/>
    <w:rsid w:val="00375E38"/>
    <w:rsid w:val="00375E44"/>
    <w:rsid w:val="00375E80"/>
    <w:rsid w:val="00375EF0"/>
    <w:rsid w:val="0037607C"/>
    <w:rsid w:val="00376295"/>
    <w:rsid w:val="003762F6"/>
    <w:rsid w:val="00376524"/>
    <w:rsid w:val="0037676D"/>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5C8"/>
    <w:rsid w:val="00377624"/>
    <w:rsid w:val="003776CA"/>
    <w:rsid w:val="0037783F"/>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5FF"/>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650"/>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E35"/>
    <w:rsid w:val="003960E8"/>
    <w:rsid w:val="00396101"/>
    <w:rsid w:val="0039621C"/>
    <w:rsid w:val="003962FC"/>
    <w:rsid w:val="003963E1"/>
    <w:rsid w:val="0039684D"/>
    <w:rsid w:val="0039688D"/>
    <w:rsid w:val="00396967"/>
    <w:rsid w:val="00396A9B"/>
    <w:rsid w:val="00396C16"/>
    <w:rsid w:val="00396D2D"/>
    <w:rsid w:val="00396E54"/>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3D"/>
    <w:rsid w:val="003A7052"/>
    <w:rsid w:val="003A7291"/>
    <w:rsid w:val="003A741D"/>
    <w:rsid w:val="003A7534"/>
    <w:rsid w:val="003A75C7"/>
    <w:rsid w:val="003A76DF"/>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140"/>
    <w:rsid w:val="003B119D"/>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6E6"/>
    <w:rsid w:val="003B58DF"/>
    <w:rsid w:val="003B5943"/>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BC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93C"/>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937"/>
    <w:rsid w:val="003D0AEC"/>
    <w:rsid w:val="003D0B15"/>
    <w:rsid w:val="003D0BDB"/>
    <w:rsid w:val="003D0C26"/>
    <w:rsid w:val="003D0DD6"/>
    <w:rsid w:val="003D0F19"/>
    <w:rsid w:val="003D0FEE"/>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9FC"/>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0C42"/>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49"/>
    <w:rsid w:val="003E3B86"/>
    <w:rsid w:val="003E3BCF"/>
    <w:rsid w:val="003E3C12"/>
    <w:rsid w:val="003E3E06"/>
    <w:rsid w:val="003E40CE"/>
    <w:rsid w:val="003E42AF"/>
    <w:rsid w:val="003E4404"/>
    <w:rsid w:val="003E463B"/>
    <w:rsid w:val="003E485E"/>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E7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50D"/>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90"/>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9EF"/>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B1"/>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7CC"/>
    <w:rsid w:val="0040794C"/>
    <w:rsid w:val="00407975"/>
    <w:rsid w:val="00407A2A"/>
    <w:rsid w:val="00407B1A"/>
    <w:rsid w:val="00407B39"/>
    <w:rsid w:val="00407D61"/>
    <w:rsid w:val="00407E4A"/>
    <w:rsid w:val="00407FBE"/>
    <w:rsid w:val="00410001"/>
    <w:rsid w:val="0041011C"/>
    <w:rsid w:val="0041024D"/>
    <w:rsid w:val="0041028C"/>
    <w:rsid w:val="00410446"/>
    <w:rsid w:val="00410538"/>
    <w:rsid w:val="00410778"/>
    <w:rsid w:val="0041079D"/>
    <w:rsid w:val="004109F1"/>
    <w:rsid w:val="00410B89"/>
    <w:rsid w:val="00410D96"/>
    <w:rsid w:val="00410DD6"/>
    <w:rsid w:val="00410DEB"/>
    <w:rsid w:val="00410F94"/>
    <w:rsid w:val="004110E4"/>
    <w:rsid w:val="004111DD"/>
    <w:rsid w:val="0041165A"/>
    <w:rsid w:val="004119BB"/>
    <w:rsid w:val="00411BA6"/>
    <w:rsid w:val="00411BC7"/>
    <w:rsid w:val="00411EE6"/>
    <w:rsid w:val="0041215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565"/>
    <w:rsid w:val="0041580A"/>
    <w:rsid w:val="0041582B"/>
    <w:rsid w:val="00415898"/>
    <w:rsid w:val="004158B5"/>
    <w:rsid w:val="00415A7A"/>
    <w:rsid w:val="00415B86"/>
    <w:rsid w:val="00415BB4"/>
    <w:rsid w:val="00415DC1"/>
    <w:rsid w:val="00415FAD"/>
    <w:rsid w:val="0041607B"/>
    <w:rsid w:val="0041608D"/>
    <w:rsid w:val="00416855"/>
    <w:rsid w:val="00416A97"/>
    <w:rsid w:val="00416BCD"/>
    <w:rsid w:val="00416C5D"/>
    <w:rsid w:val="00416DED"/>
    <w:rsid w:val="00416E07"/>
    <w:rsid w:val="00416EAB"/>
    <w:rsid w:val="00416FA1"/>
    <w:rsid w:val="00417021"/>
    <w:rsid w:val="0041711D"/>
    <w:rsid w:val="00417272"/>
    <w:rsid w:val="004172FC"/>
    <w:rsid w:val="004173E7"/>
    <w:rsid w:val="00417438"/>
    <w:rsid w:val="004174EE"/>
    <w:rsid w:val="004177C8"/>
    <w:rsid w:val="00417969"/>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BC7"/>
    <w:rsid w:val="00433C01"/>
    <w:rsid w:val="00433D68"/>
    <w:rsid w:val="00433DAA"/>
    <w:rsid w:val="004340B8"/>
    <w:rsid w:val="004340E4"/>
    <w:rsid w:val="00434671"/>
    <w:rsid w:val="0043472D"/>
    <w:rsid w:val="004347A0"/>
    <w:rsid w:val="00434865"/>
    <w:rsid w:val="004349CA"/>
    <w:rsid w:val="00434A6D"/>
    <w:rsid w:val="00434C1B"/>
    <w:rsid w:val="00434CAA"/>
    <w:rsid w:val="00434DF2"/>
    <w:rsid w:val="00434E9E"/>
    <w:rsid w:val="00435335"/>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9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B"/>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6EB"/>
    <w:rsid w:val="00446AE7"/>
    <w:rsid w:val="00446B10"/>
    <w:rsid w:val="00446B2F"/>
    <w:rsid w:val="00446B5E"/>
    <w:rsid w:val="00446F93"/>
    <w:rsid w:val="00446FA2"/>
    <w:rsid w:val="00447243"/>
    <w:rsid w:val="00447774"/>
    <w:rsid w:val="00447790"/>
    <w:rsid w:val="00447849"/>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07"/>
    <w:rsid w:val="00450991"/>
    <w:rsid w:val="00450A2A"/>
    <w:rsid w:val="00450B23"/>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57CA3"/>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DFD"/>
    <w:rsid w:val="00465E01"/>
    <w:rsid w:val="00465E8B"/>
    <w:rsid w:val="00465E95"/>
    <w:rsid w:val="004660E5"/>
    <w:rsid w:val="0046615B"/>
    <w:rsid w:val="00466239"/>
    <w:rsid w:val="00466352"/>
    <w:rsid w:val="00466413"/>
    <w:rsid w:val="0046647A"/>
    <w:rsid w:val="004664A0"/>
    <w:rsid w:val="00466546"/>
    <w:rsid w:val="004665B9"/>
    <w:rsid w:val="00466656"/>
    <w:rsid w:val="004667EB"/>
    <w:rsid w:val="0046686E"/>
    <w:rsid w:val="004668B0"/>
    <w:rsid w:val="00466907"/>
    <w:rsid w:val="0046696A"/>
    <w:rsid w:val="004669DB"/>
    <w:rsid w:val="004669F3"/>
    <w:rsid w:val="00466A01"/>
    <w:rsid w:val="00466A3A"/>
    <w:rsid w:val="00466A93"/>
    <w:rsid w:val="00466A98"/>
    <w:rsid w:val="00466B8A"/>
    <w:rsid w:val="00466D37"/>
    <w:rsid w:val="004670B2"/>
    <w:rsid w:val="00467234"/>
    <w:rsid w:val="00467306"/>
    <w:rsid w:val="004674F6"/>
    <w:rsid w:val="004675CD"/>
    <w:rsid w:val="004675EA"/>
    <w:rsid w:val="00467609"/>
    <w:rsid w:val="00467617"/>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3EA"/>
    <w:rsid w:val="0047045F"/>
    <w:rsid w:val="004707B0"/>
    <w:rsid w:val="0047096A"/>
    <w:rsid w:val="004709A5"/>
    <w:rsid w:val="004709AC"/>
    <w:rsid w:val="00470A6A"/>
    <w:rsid w:val="00470BDA"/>
    <w:rsid w:val="00470C82"/>
    <w:rsid w:val="00470C87"/>
    <w:rsid w:val="00470FA4"/>
    <w:rsid w:val="00470FF5"/>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7F"/>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0B3"/>
    <w:rsid w:val="004802FC"/>
    <w:rsid w:val="00480421"/>
    <w:rsid w:val="004807DE"/>
    <w:rsid w:val="00480BB4"/>
    <w:rsid w:val="00480C18"/>
    <w:rsid w:val="00480DAE"/>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1"/>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BB"/>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289"/>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087"/>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1E"/>
    <w:rsid w:val="00496D6F"/>
    <w:rsid w:val="00496D75"/>
    <w:rsid w:val="0049708D"/>
    <w:rsid w:val="004971DA"/>
    <w:rsid w:val="00497331"/>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D84"/>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031"/>
    <w:rsid w:val="004A324E"/>
    <w:rsid w:val="004A32BB"/>
    <w:rsid w:val="004A32EF"/>
    <w:rsid w:val="004A340B"/>
    <w:rsid w:val="004A349A"/>
    <w:rsid w:val="004A34CF"/>
    <w:rsid w:val="004A365D"/>
    <w:rsid w:val="004A36AA"/>
    <w:rsid w:val="004A382F"/>
    <w:rsid w:val="004A3A32"/>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A3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18D"/>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B7AB0"/>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63"/>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5F74"/>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E4E"/>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0D"/>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87F"/>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835"/>
    <w:rsid w:val="004D6A54"/>
    <w:rsid w:val="004D6C37"/>
    <w:rsid w:val="004D6DA1"/>
    <w:rsid w:val="004D6F91"/>
    <w:rsid w:val="004D7013"/>
    <w:rsid w:val="004D7136"/>
    <w:rsid w:val="004D72DA"/>
    <w:rsid w:val="004D7395"/>
    <w:rsid w:val="004D73C1"/>
    <w:rsid w:val="004D73CA"/>
    <w:rsid w:val="004D75DA"/>
    <w:rsid w:val="004D770C"/>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18"/>
    <w:rsid w:val="004E2D4D"/>
    <w:rsid w:val="004E2D9B"/>
    <w:rsid w:val="004E2DE6"/>
    <w:rsid w:val="004E2DFA"/>
    <w:rsid w:val="004E2EEC"/>
    <w:rsid w:val="004E3007"/>
    <w:rsid w:val="004E300B"/>
    <w:rsid w:val="004E3236"/>
    <w:rsid w:val="004E33E0"/>
    <w:rsid w:val="004E3454"/>
    <w:rsid w:val="004E3517"/>
    <w:rsid w:val="004E3543"/>
    <w:rsid w:val="004E365C"/>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464"/>
    <w:rsid w:val="004E46A0"/>
    <w:rsid w:val="004E48E4"/>
    <w:rsid w:val="004E4954"/>
    <w:rsid w:val="004E4BD7"/>
    <w:rsid w:val="004E4C07"/>
    <w:rsid w:val="004E4D29"/>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02D"/>
    <w:rsid w:val="004E6110"/>
    <w:rsid w:val="004E6718"/>
    <w:rsid w:val="004E68E6"/>
    <w:rsid w:val="004E6929"/>
    <w:rsid w:val="004E697F"/>
    <w:rsid w:val="004E6B25"/>
    <w:rsid w:val="004E6B9F"/>
    <w:rsid w:val="004E6C6A"/>
    <w:rsid w:val="004E6CA8"/>
    <w:rsid w:val="004E7087"/>
    <w:rsid w:val="004E714E"/>
    <w:rsid w:val="004E7264"/>
    <w:rsid w:val="004E72A6"/>
    <w:rsid w:val="004E7306"/>
    <w:rsid w:val="004E7648"/>
    <w:rsid w:val="004E7BC6"/>
    <w:rsid w:val="004E7BE2"/>
    <w:rsid w:val="004E7C21"/>
    <w:rsid w:val="004E7EC3"/>
    <w:rsid w:val="004F0082"/>
    <w:rsid w:val="004F00C4"/>
    <w:rsid w:val="004F0197"/>
    <w:rsid w:val="004F04C8"/>
    <w:rsid w:val="004F06EC"/>
    <w:rsid w:val="004F07D9"/>
    <w:rsid w:val="004F0800"/>
    <w:rsid w:val="004F080A"/>
    <w:rsid w:val="004F0886"/>
    <w:rsid w:val="004F0E1E"/>
    <w:rsid w:val="004F11D0"/>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1BC"/>
    <w:rsid w:val="004F42A7"/>
    <w:rsid w:val="004F42F0"/>
    <w:rsid w:val="004F452E"/>
    <w:rsid w:val="004F4587"/>
    <w:rsid w:val="004F4740"/>
    <w:rsid w:val="004F4CB3"/>
    <w:rsid w:val="004F4D5B"/>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394"/>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C4"/>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BF6"/>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5E9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4C9"/>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58"/>
    <w:rsid w:val="0052126A"/>
    <w:rsid w:val="00521287"/>
    <w:rsid w:val="005214A4"/>
    <w:rsid w:val="0052161C"/>
    <w:rsid w:val="0052186A"/>
    <w:rsid w:val="00521A23"/>
    <w:rsid w:val="00521C34"/>
    <w:rsid w:val="005220AE"/>
    <w:rsid w:val="005221F5"/>
    <w:rsid w:val="0052251E"/>
    <w:rsid w:val="005228A7"/>
    <w:rsid w:val="005228C4"/>
    <w:rsid w:val="0052290C"/>
    <w:rsid w:val="00522A90"/>
    <w:rsid w:val="00522D61"/>
    <w:rsid w:val="00522DE9"/>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77"/>
    <w:rsid w:val="005259F1"/>
    <w:rsid w:val="00525A4B"/>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26"/>
    <w:rsid w:val="005269DB"/>
    <w:rsid w:val="00526C71"/>
    <w:rsid w:val="00526ECA"/>
    <w:rsid w:val="00526F09"/>
    <w:rsid w:val="00527110"/>
    <w:rsid w:val="00527141"/>
    <w:rsid w:val="00527192"/>
    <w:rsid w:val="005271B1"/>
    <w:rsid w:val="005272FB"/>
    <w:rsid w:val="005273ED"/>
    <w:rsid w:val="00527486"/>
    <w:rsid w:val="005279CF"/>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47F1C"/>
    <w:rsid w:val="00550032"/>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6B"/>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00"/>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BD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2B"/>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DC3"/>
    <w:rsid w:val="00574DF4"/>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521"/>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1EDC"/>
    <w:rsid w:val="0059212B"/>
    <w:rsid w:val="00592336"/>
    <w:rsid w:val="005924C9"/>
    <w:rsid w:val="005924E5"/>
    <w:rsid w:val="00592629"/>
    <w:rsid w:val="005926FF"/>
    <w:rsid w:val="0059292D"/>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82D"/>
    <w:rsid w:val="00594C87"/>
    <w:rsid w:val="00594E21"/>
    <w:rsid w:val="005950C0"/>
    <w:rsid w:val="00595171"/>
    <w:rsid w:val="005951CE"/>
    <w:rsid w:val="00595345"/>
    <w:rsid w:val="00595440"/>
    <w:rsid w:val="005956BE"/>
    <w:rsid w:val="00595ABB"/>
    <w:rsid w:val="00595ED2"/>
    <w:rsid w:val="00596088"/>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2"/>
    <w:rsid w:val="005A1D78"/>
    <w:rsid w:val="005A1F62"/>
    <w:rsid w:val="005A210D"/>
    <w:rsid w:val="005A21C2"/>
    <w:rsid w:val="005A2506"/>
    <w:rsid w:val="005A26DC"/>
    <w:rsid w:val="005A2874"/>
    <w:rsid w:val="005A2A74"/>
    <w:rsid w:val="005A2F1E"/>
    <w:rsid w:val="005A2F5F"/>
    <w:rsid w:val="005A304E"/>
    <w:rsid w:val="005A322D"/>
    <w:rsid w:val="005A3274"/>
    <w:rsid w:val="005A3594"/>
    <w:rsid w:val="005A35FB"/>
    <w:rsid w:val="005A3673"/>
    <w:rsid w:val="005A3779"/>
    <w:rsid w:val="005A3AAC"/>
    <w:rsid w:val="005A3AD0"/>
    <w:rsid w:val="005A3B9C"/>
    <w:rsid w:val="005A3FA8"/>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0F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41"/>
    <w:rsid w:val="005B43F0"/>
    <w:rsid w:val="005B44DF"/>
    <w:rsid w:val="005B45ED"/>
    <w:rsid w:val="005B4675"/>
    <w:rsid w:val="005B476F"/>
    <w:rsid w:val="005B481E"/>
    <w:rsid w:val="005B4AE9"/>
    <w:rsid w:val="005B4B65"/>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BA0"/>
    <w:rsid w:val="005B7C15"/>
    <w:rsid w:val="005B7F41"/>
    <w:rsid w:val="005B7FCA"/>
    <w:rsid w:val="005C0095"/>
    <w:rsid w:val="005C0104"/>
    <w:rsid w:val="005C02BF"/>
    <w:rsid w:val="005C04A0"/>
    <w:rsid w:val="005C056F"/>
    <w:rsid w:val="005C064A"/>
    <w:rsid w:val="005C0669"/>
    <w:rsid w:val="005C0780"/>
    <w:rsid w:val="005C0873"/>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4B"/>
    <w:rsid w:val="005C47FE"/>
    <w:rsid w:val="005C4963"/>
    <w:rsid w:val="005C4C81"/>
    <w:rsid w:val="005C4E34"/>
    <w:rsid w:val="005C4FCC"/>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6F8C"/>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55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1B"/>
    <w:rsid w:val="005D3534"/>
    <w:rsid w:val="005D367E"/>
    <w:rsid w:val="005D37C6"/>
    <w:rsid w:val="005D3FF6"/>
    <w:rsid w:val="005D4102"/>
    <w:rsid w:val="005D4489"/>
    <w:rsid w:val="005D44A0"/>
    <w:rsid w:val="005D4747"/>
    <w:rsid w:val="005D47E1"/>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59A"/>
    <w:rsid w:val="005D66F3"/>
    <w:rsid w:val="005D67CB"/>
    <w:rsid w:val="005D681A"/>
    <w:rsid w:val="005D6B2D"/>
    <w:rsid w:val="005D6C0E"/>
    <w:rsid w:val="005D6C42"/>
    <w:rsid w:val="005D6CC5"/>
    <w:rsid w:val="005D6DC0"/>
    <w:rsid w:val="005D6F3E"/>
    <w:rsid w:val="005D702C"/>
    <w:rsid w:val="005D72D7"/>
    <w:rsid w:val="005D74EB"/>
    <w:rsid w:val="005D7640"/>
    <w:rsid w:val="005D77E7"/>
    <w:rsid w:val="005D7C1D"/>
    <w:rsid w:val="005D7F79"/>
    <w:rsid w:val="005E0188"/>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947"/>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C7B"/>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588"/>
    <w:rsid w:val="005E77BC"/>
    <w:rsid w:val="005E7838"/>
    <w:rsid w:val="005E7892"/>
    <w:rsid w:val="005E790C"/>
    <w:rsid w:val="005E794F"/>
    <w:rsid w:val="005E7A55"/>
    <w:rsid w:val="005E7CB3"/>
    <w:rsid w:val="005E7DD5"/>
    <w:rsid w:val="005E7E79"/>
    <w:rsid w:val="005E7FB3"/>
    <w:rsid w:val="005F00A5"/>
    <w:rsid w:val="005F0100"/>
    <w:rsid w:val="005F01F8"/>
    <w:rsid w:val="005F065A"/>
    <w:rsid w:val="005F070D"/>
    <w:rsid w:val="005F0778"/>
    <w:rsid w:val="005F0947"/>
    <w:rsid w:val="005F09C3"/>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A5"/>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0D"/>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57"/>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D36"/>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0E"/>
    <w:rsid w:val="00632BC7"/>
    <w:rsid w:val="00632C33"/>
    <w:rsid w:val="00632F8A"/>
    <w:rsid w:val="006332A5"/>
    <w:rsid w:val="00633325"/>
    <w:rsid w:val="006335AB"/>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4ED8"/>
    <w:rsid w:val="00634FAC"/>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3C"/>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A3B"/>
    <w:rsid w:val="00641B46"/>
    <w:rsid w:val="00641C6C"/>
    <w:rsid w:val="00641C6D"/>
    <w:rsid w:val="00641CF6"/>
    <w:rsid w:val="006420F8"/>
    <w:rsid w:val="006422EA"/>
    <w:rsid w:val="006424F2"/>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7D6"/>
    <w:rsid w:val="00645D98"/>
    <w:rsid w:val="00645DC9"/>
    <w:rsid w:val="00645DCE"/>
    <w:rsid w:val="00645E38"/>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6F"/>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000"/>
    <w:rsid w:val="00657234"/>
    <w:rsid w:val="00657268"/>
    <w:rsid w:val="006575F2"/>
    <w:rsid w:val="0065770B"/>
    <w:rsid w:val="006577EF"/>
    <w:rsid w:val="0065791A"/>
    <w:rsid w:val="00657A48"/>
    <w:rsid w:val="00657B34"/>
    <w:rsid w:val="00657B4F"/>
    <w:rsid w:val="00657C09"/>
    <w:rsid w:val="00657C1B"/>
    <w:rsid w:val="00657F18"/>
    <w:rsid w:val="00657F35"/>
    <w:rsid w:val="006602A2"/>
    <w:rsid w:val="0066035C"/>
    <w:rsid w:val="00660787"/>
    <w:rsid w:val="00660A85"/>
    <w:rsid w:val="00660C19"/>
    <w:rsid w:val="00660DAC"/>
    <w:rsid w:val="00660ED9"/>
    <w:rsid w:val="006613BE"/>
    <w:rsid w:val="0066145D"/>
    <w:rsid w:val="00661502"/>
    <w:rsid w:val="00661521"/>
    <w:rsid w:val="0066159D"/>
    <w:rsid w:val="006615A6"/>
    <w:rsid w:val="00661836"/>
    <w:rsid w:val="0066187C"/>
    <w:rsid w:val="006619D1"/>
    <w:rsid w:val="00661AED"/>
    <w:rsid w:val="00661BC5"/>
    <w:rsid w:val="00661EA1"/>
    <w:rsid w:val="00661EC4"/>
    <w:rsid w:val="006624D4"/>
    <w:rsid w:val="00662530"/>
    <w:rsid w:val="00662591"/>
    <w:rsid w:val="00662682"/>
    <w:rsid w:val="006628FC"/>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1B"/>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6C38"/>
    <w:rsid w:val="006771B7"/>
    <w:rsid w:val="006772C7"/>
    <w:rsid w:val="006773D6"/>
    <w:rsid w:val="006775F4"/>
    <w:rsid w:val="00677617"/>
    <w:rsid w:val="006776CF"/>
    <w:rsid w:val="0067792E"/>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3C57"/>
    <w:rsid w:val="0068406D"/>
    <w:rsid w:val="006840FD"/>
    <w:rsid w:val="00684211"/>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22F"/>
    <w:rsid w:val="006853E9"/>
    <w:rsid w:val="006853ED"/>
    <w:rsid w:val="00685506"/>
    <w:rsid w:val="00685608"/>
    <w:rsid w:val="00685846"/>
    <w:rsid w:val="00685958"/>
    <w:rsid w:val="00685C9D"/>
    <w:rsid w:val="00685E07"/>
    <w:rsid w:val="00685F32"/>
    <w:rsid w:val="006860EE"/>
    <w:rsid w:val="0068614B"/>
    <w:rsid w:val="0068617E"/>
    <w:rsid w:val="006861E5"/>
    <w:rsid w:val="006862E8"/>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AB"/>
    <w:rsid w:val="00687FBB"/>
    <w:rsid w:val="00690029"/>
    <w:rsid w:val="00690072"/>
    <w:rsid w:val="00690125"/>
    <w:rsid w:val="006901CB"/>
    <w:rsid w:val="006905BF"/>
    <w:rsid w:val="00690617"/>
    <w:rsid w:val="00690716"/>
    <w:rsid w:val="00690A30"/>
    <w:rsid w:val="00690A42"/>
    <w:rsid w:val="00690C87"/>
    <w:rsid w:val="00690CA1"/>
    <w:rsid w:val="00690D0C"/>
    <w:rsid w:val="00690D7F"/>
    <w:rsid w:val="00690DBA"/>
    <w:rsid w:val="00690EC0"/>
    <w:rsid w:val="006910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5F76"/>
    <w:rsid w:val="0069601F"/>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B9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CF6"/>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3DC"/>
    <w:rsid w:val="006B0417"/>
    <w:rsid w:val="006B054F"/>
    <w:rsid w:val="006B05EE"/>
    <w:rsid w:val="006B0636"/>
    <w:rsid w:val="006B067B"/>
    <w:rsid w:val="006B075F"/>
    <w:rsid w:val="006B0772"/>
    <w:rsid w:val="006B0949"/>
    <w:rsid w:val="006B0AE7"/>
    <w:rsid w:val="006B0BC3"/>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EE3"/>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80"/>
    <w:rsid w:val="006B3792"/>
    <w:rsid w:val="006B3A76"/>
    <w:rsid w:val="006B3F77"/>
    <w:rsid w:val="006B41A8"/>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7E"/>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8DE"/>
    <w:rsid w:val="006C097D"/>
    <w:rsid w:val="006C09FC"/>
    <w:rsid w:val="006C0A0E"/>
    <w:rsid w:val="006C0B4C"/>
    <w:rsid w:val="006C0D2F"/>
    <w:rsid w:val="006C10E0"/>
    <w:rsid w:val="006C1171"/>
    <w:rsid w:val="006C1214"/>
    <w:rsid w:val="006C1245"/>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9E9"/>
    <w:rsid w:val="006C2A0D"/>
    <w:rsid w:val="006C2B21"/>
    <w:rsid w:val="006C2BD5"/>
    <w:rsid w:val="006C2C02"/>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CA"/>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A0C"/>
    <w:rsid w:val="006D2CA2"/>
    <w:rsid w:val="006D2D9F"/>
    <w:rsid w:val="006D2DA6"/>
    <w:rsid w:val="006D3514"/>
    <w:rsid w:val="006D3599"/>
    <w:rsid w:val="006D35AF"/>
    <w:rsid w:val="006D39C0"/>
    <w:rsid w:val="006D39DF"/>
    <w:rsid w:val="006D3A59"/>
    <w:rsid w:val="006D3B51"/>
    <w:rsid w:val="006D3CB6"/>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4F8C"/>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70B"/>
    <w:rsid w:val="006D6EA2"/>
    <w:rsid w:val="006D6ED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1B6"/>
    <w:rsid w:val="006E744F"/>
    <w:rsid w:val="006E75B4"/>
    <w:rsid w:val="006E76F0"/>
    <w:rsid w:val="006E7797"/>
    <w:rsid w:val="006E7863"/>
    <w:rsid w:val="006E7ACC"/>
    <w:rsid w:val="006E7B35"/>
    <w:rsid w:val="006E7C7A"/>
    <w:rsid w:val="006E7ECE"/>
    <w:rsid w:val="006F0179"/>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06E"/>
    <w:rsid w:val="006F6A32"/>
    <w:rsid w:val="006F6B30"/>
    <w:rsid w:val="006F6F80"/>
    <w:rsid w:val="006F701F"/>
    <w:rsid w:val="006F702E"/>
    <w:rsid w:val="006F7036"/>
    <w:rsid w:val="006F70C2"/>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7E"/>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3A2"/>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B9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181"/>
    <w:rsid w:val="0071621F"/>
    <w:rsid w:val="00716362"/>
    <w:rsid w:val="0071655B"/>
    <w:rsid w:val="007165C1"/>
    <w:rsid w:val="00716665"/>
    <w:rsid w:val="00716688"/>
    <w:rsid w:val="0071670F"/>
    <w:rsid w:val="00716784"/>
    <w:rsid w:val="0071697D"/>
    <w:rsid w:val="007169A7"/>
    <w:rsid w:val="00716AEB"/>
    <w:rsid w:val="00716E9C"/>
    <w:rsid w:val="00716F2D"/>
    <w:rsid w:val="00716F5D"/>
    <w:rsid w:val="00716FAA"/>
    <w:rsid w:val="0071746D"/>
    <w:rsid w:val="00717664"/>
    <w:rsid w:val="007176F2"/>
    <w:rsid w:val="00717754"/>
    <w:rsid w:val="007178F9"/>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27"/>
    <w:rsid w:val="00721B78"/>
    <w:rsid w:val="00721B7B"/>
    <w:rsid w:val="00721D45"/>
    <w:rsid w:val="00721E0E"/>
    <w:rsid w:val="0072205F"/>
    <w:rsid w:val="007222A8"/>
    <w:rsid w:val="007223B0"/>
    <w:rsid w:val="00722870"/>
    <w:rsid w:val="007228E4"/>
    <w:rsid w:val="00722B5B"/>
    <w:rsid w:val="00722D53"/>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060"/>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109"/>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943"/>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0F"/>
    <w:rsid w:val="0074254B"/>
    <w:rsid w:val="00742774"/>
    <w:rsid w:val="007427D3"/>
    <w:rsid w:val="007428E2"/>
    <w:rsid w:val="007429BE"/>
    <w:rsid w:val="00742B09"/>
    <w:rsid w:val="00742B5F"/>
    <w:rsid w:val="00742B74"/>
    <w:rsid w:val="00742D1D"/>
    <w:rsid w:val="00742D85"/>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18"/>
    <w:rsid w:val="00745C97"/>
    <w:rsid w:val="00745DDF"/>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629"/>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0DA"/>
    <w:rsid w:val="007512BC"/>
    <w:rsid w:val="0075132B"/>
    <w:rsid w:val="007515DF"/>
    <w:rsid w:val="00751732"/>
    <w:rsid w:val="00751888"/>
    <w:rsid w:val="00751955"/>
    <w:rsid w:val="00751A2A"/>
    <w:rsid w:val="00751AAD"/>
    <w:rsid w:val="00751B73"/>
    <w:rsid w:val="00751E3E"/>
    <w:rsid w:val="00751EDE"/>
    <w:rsid w:val="00752267"/>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00D"/>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D92"/>
    <w:rsid w:val="00755E18"/>
    <w:rsid w:val="00755E30"/>
    <w:rsid w:val="00755EA1"/>
    <w:rsid w:val="00755FDE"/>
    <w:rsid w:val="007562DF"/>
    <w:rsid w:val="00756598"/>
    <w:rsid w:val="007565EC"/>
    <w:rsid w:val="00756638"/>
    <w:rsid w:val="0075674B"/>
    <w:rsid w:val="007567FE"/>
    <w:rsid w:val="007568BF"/>
    <w:rsid w:val="00756AFA"/>
    <w:rsid w:val="00756B24"/>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59"/>
    <w:rsid w:val="00757FD1"/>
    <w:rsid w:val="00757FF3"/>
    <w:rsid w:val="0076017B"/>
    <w:rsid w:val="0076024C"/>
    <w:rsid w:val="00760254"/>
    <w:rsid w:val="0076056C"/>
    <w:rsid w:val="00760662"/>
    <w:rsid w:val="007606D2"/>
    <w:rsid w:val="007607A1"/>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C4"/>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8B"/>
    <w:rsid w:val="00774C68"/>
    <w:rsid w:val="00774C98"/>
    <w:rsid w:val="00774E68"/>
    <w:rsid w:val="00774F40"/>
    <w:rsid w:val="00774FE9"/>
    <w:rsid w:val="00774FEF"/>
    <w:rsid w:val="007750F1"/>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BE"/>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A4F"/>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0"/>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05"/>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29"/>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072"/>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A31"/>
    <w:rsid w:val="007A1B17"/>
    <w:rsid w:val="007A1CB9"/>
    <w:rsid w:val="007A1F95"/>
    <w:rsid w:val="007A23FD"/>
    <w:rsid w:val="007A24EF"/>
    <w:rsid w:val="007A256C"/>
    <w:rsid w:val="007A25C5"/>
    <w:rsid w:val="007A25EC"/>
    <w:rsid w:val="007A2BA0"/>
    <w:rsid w:val="007A2BED"/>
    <w:rsid w:val="007A2DCA"/>
    <w:rsid w:val="007A2F9B"/>
    <w:rsid w:val="007A2FC6"/>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069"/>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20"/>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B84"/>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20F"/>
    <w:rsid w:val="007B5225"/>
    <w:rsid w:val="007B542F"/>
    <w:rsid w:val="007B548C"/>
    <w:rsid w:val="007B5A99"/>
    <w:rsid w:val="007B5AAD"/>
    <w:rsid w:val="007B5CDA"/>
    <w:rsid w:val="007B5CDB"/>
    <w:rsid w:val="007B5EFF"/>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B83"/>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895"/>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B55"/>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6FE0"/>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4B3"/>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52"/>
    <w:rsid w:val="007E5362"/>
    <w:rsid w:val="007E540B"/>
    <w:rsid w:val="007E565C"/>
    <w:rsid w:val="007E5888"/>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04"/>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E88"/>
    <w:rsid w:val="007F0FEF"/>
    <w:rsid w:val="007F10EB"/>
    <w:rsid w:val="007F1190"/>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4F"/>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B37"/>
    <w:rsid w:val="00804DE2"/>
    <w:rsid w:val="00804DF1"/>
    <w:rsid w:val="0080516B"/>
    <w:rsid w:val="008053B7"/>
    <w:rsid w:val="0080540D"/>
    <w:rsid w:val="00805523"/>
    <w:rsid w:val="00805B82"/>
    <w:rsid w:val="00805D34"/>
    <w:rsid w:val="00805F5D"/>
    <w:rsid w:val="00805FD9"/>
    <w:rsid w:val="00805FF3"/>
    <w:rsid w:val="00805FFC"/>
    <w:rsid w:val="00806151"/>
    <w:rsid w:val="008061EE"/>
    <w:rsid w:val="0080625B"/>
    <w:rsid w:val="008063BE"/>
    <w:rsid w:val="00806521"/>
    <w:rsid w:val="0080665C"/>
    <w:rsid w:val="008067E5"/>
    <w:rsid w:val="00806AF7"/>
    <w:rsid w:val="00806ECA"/>
    <w:rsid w:val="00806FCE"/>
    <w:rsid w:val="0080705A"/>
    <w:rsid w:val="008070D0"/>
    <w:rsid w:val="00807125"/>
    <w:rsid w:val="008072BF"/>
    <w:rsid w:val="008073F2"/>
    <w:rsid w:val="008074DA"/>
    <w:rsid w:val="00807782"/>
    <w:rsid w:val="00807879"/>
    <w:rsid w:val="00807880"/>
    <w:rsid w:val="00807908"/>
    <w:rsid w:val="008079E9"/>
    <w:rsid w:val="00807AAB"/>
    <w:rsid w:val="00807D31"/>
    <w:rsid w:val="00807D7A"/>
    <w:rsid w:val="00807D82"/>
    <w:rsid w:val="00807E14"/>
    <w:rsid w:val="00807E45"/>
    <w:rsid w:val="00807FA0"/>
    <w:rsid w:val="00810113"/>
    <w:rsid w:val="0081021D"/>
    <w:rsid w:val="0081022B"/>
    <w:rsid w:val="0081022F"/>
    <w:rsid w:val="0081028F"/>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628"/>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D3F"/>
    <w:rsid w:val="00813F7B"/>
    <w:rsid w:val="00813FA7"/>
    <w:rsid w:val="008140B9"/>
    <w:rsid w:val="00814148"/>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18"/>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63B"/>
    <w:rsid w:val="008238F5"/>
    <w:rsid w:val="00823D0D"/>
    <w:rsid w:val="00823E15"/>
    <w:rsid w:val="00823E72"/>
    <w:rsid w:val="00823EA3"/>
    <w:rsid w:val="00824196"/>
    <w:rsid w:val="008242E9"/>
    <w:rsid w:val="0082434D"/>
    <w:rsid w:val="0082469F"/>
    <w:rsid w:val="00824712"/>
    <w:rsid w:val="008247EE"/>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47C"/>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97"/>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41F"/>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87E"/>
    <w:rsid w:val="008439E4"/>
    <w:rsid w:val="00843B0E"/>
    <w:rsid w:val="00843BF4"/>
    <w:rsid w:val="00843C43"/>
    <w:rsid w:val="00843CAF"/>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C1B"/>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B8"/>
    <w:rsid w:val="008631CF"/>
    <w:rsid w:val="00863215"/>
    <w:rsid w:val="00863521"/>
    <w:rsid w:val="0086366E"/>
    <w:rsid w:val="008636AC"/>
    <w:rsid w:val="00863889"/>
    <w:rsid w:val="008638B0"/>
    <w:rsid w:val="008639B4"/>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A92"/>
    <w:rsid w:val="00870B08"/>
    <w:rsid w:val="00870B27"/>
    <w:rsid w:val="00870CA2"/>
    <w:rsid w:val="00870DB2"/>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A64"/>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6B8"/>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6CB"/>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B32"/>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ED4"/>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C77"/>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8C8"/>
    <w:rsid w:val="00893B1F"/>
    <w:rsid w:val="00893C8A"/>
    <w:rsid w:val="00893CC6"/>
    <w:rsid w:val="00893D7C"/>
    <w:rsid w:val="00893D95"/>
    <w:rsid w:val="00893D9B"/>
    <w:rsid w:val="00893E21"/>
    <w:rsid w:val="00893FBF"/>
    <w:rsid w:val="00894034"/>
    <w:rsid w:val="00894042"/>
    <w:rsid w:val="00894218"/>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16"/>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06D"/>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433"/>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3F79"/>
    <w:rsid w:val="008C4059"/>
    <w:rsid w:val="008C4252"/>
    <w:rsid w:val="008C4438"/>
    <w:rsid w:val="008C458A"/>
    <w:rsid w:val="008C488D"/>
    <w:rsid w:val="008C493C"/>
    <w:rsid w:val="008C4BCF"/>
    <w:rsid w:val="008C4C37"/>
    <w:rsid w:val="008C4FEC"/>
    <w:rsid w:val="008C52B4"/>
    <w:rsid w:val="008C52E7"/>
    <w:rsid w:val="008C541E"/>
    <w:rsid w:val="008C54E3"/>
    <w:rsid w:val="008C55D2"/>
    <w:rsid w:val="008C5629"/>
    <w:rsid w:val="008C58F0"/>
    <w:rsid w:val="008C5AE0"/>
    <w:rsid w:val="008C5DFE"/>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0B"/>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D2B"/>
    <w:rsid w:val="008D1E0B"/>
    <w:rsid w:val="008D1E2E"/>
    <w:rsid w:val="008D1F25"/>
    <w:rsid w:val="008D20C4"/>
    <w:rsid w:val="008D21C9"/>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668"/>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B9C"/>
    <w:rsid w:val="008D6CD9"/>
    <w:rsid w:val="008D6FE2"/>
    <w:rsid w:val="008D7076"/>
    <w:rsid w:val="008D708A"/>
    <w:rsid w:val="008D70D2"/>
    <w:rsid w:val="008D731C"/>
    <w:rsid w:val="008D7347"/>
    <w:rsid w:val="008D748E"/>
    <w:rsid w:val="008D7642"/>
    <w:rsid w:val="008D795B"/>
    <w:rsid w:val="008D7975"/>
    <w:rsid w:val="008D79F2"/>
    <w:rsid w:val="008D7B61"/>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0C"/>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999"/>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1E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DCE"/>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67D"/>
    <w:rsid w:val="009008A5"/>
    <w:rsid w:val="00900937"/>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35"/>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3BF"/>
    <w:rsid w:val="00913487"/>
    <w:rsid w:val="00913497"/>
    <w:rsid w:val="009137F7"/>
    <w:rsid w:val="00913998"/>
    <w:rsid w:val="009139D2"/>
    <w:rsid w:val="00913A3F"/>
    <w:rsid w:val="00913AFF"/>
    <w:rsid w:val="00913BA7"/>
    <w:rsid w:val="00913CAD"/>
    <w:rsid w:val="00913DA2"/>
    <w:rsid w:val="00913E64"/>
    <w:rsid w:val="00913FEF"/>
    <w:rsid w:val="00913FFE"/>
    <w:rsid w:val="00914007"/>
    <w:rsid w:val="00914368"/>
    <w:rsid w:val="0091447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6A3"/>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BEA"/>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85"/>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D97"/>
    <w:rsid w:val="00937E81"/>
    <w:rsid w:val="00937EEE"/>
    <w:rsid w:val="0094017C"/>
    <w:rsid w:val="0094027E"/>
    <w:rsid w:val="00940361"/>
    <w:rsid w:val="00940363"/>
    <w:rsid w:val="009404EF"/>
    <w:rsid w:val="00940584"/>
    <w:rsid w:val="0094064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88"/>
    <w:rsid w:val="0094413B"/>
    <w:rsid w:val="009441C3"/>
    <w:rsid w:val="0094440F"/>
    <w:rsid w:val="0094487A"/>
    <w:rsid w:val="00944927"/>
    <w:rsid w:val="00944BA8"/>
    <w:rsid w:val="00944BD9"/>
    <w:rsid w:val="00944C83"/>
    <w:rsid w:val="00944D9B"/>
    <w:rsid w:val="00944F1A"/>
    <w:rsid w:val="00944F7C"/>
    <w:rsid w:val="00945361"/>
    <w:rsid w:val="00945438"/>
    <w:rsid w:val="00945584"/>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332"/>
    <w:rsid w:val="00950422"/>
    <w:rsid w:val="009504A5"/>
    <w:rsid w:val="0095053A"/>
    <w:rsid w:val="00950875"/>
    <w:rsid w:val="009509DC"/>
    <w:rsid w:val="00950E37"/>
    <w:rsid w:val="00950EEF"/>
    <w:rsid w:val="00950F55"/>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909"/>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4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4A4C"/>
    <w:rsid w:val="0096508B"/>
    <w:rsid w:val="00965127"/>
    <w:rsid w:val="00965356"/>
    <w:rsid w:val="00965378"/>
    <w:rsid w:val="00965402"/>
    <w:rsid w:val="0096555E"/>
    <w:rsid w:val="00965661"/>
    <w:rsid w:val="009657CB"/>
    <w:rsid w:val="009657F4"/>
    <w:rsid w:val="00965C9A"/>
    <w:rsid w:val="00965CA5"/>
    <w:rsid w:val="00966112"/>
    <w:rsid w:val="0096612F"/>
    <w:rsid w:val="00966250"/>
    <w:rsid w:val="009663BC"/>
    <w:rsid w:val="00966549"/>
    <w:rsid w:val="0096689D"/>
    <w:rsid w:val="0096697D"/>
    <w:rsid w:val="00966A59"/>
    <w:rsid w:val="00966D17"/>
    <w:rsid w:val="00967044"/>
    <w:rsid w:val="0096707D"/>
    <w:rsid w:val="0096708C"/>
    <w:rsid w:val="0096717C"/>
    <w:rsid w:val="0096728E"/>
    <w:rsid w:val="00967292"/>
    <w:rsid w:val="0096731C"/>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706"/>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C47"/>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2DE"/>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BA1"/>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9D2"/>
    <w:rsid w:val="00996DEF"/>
    <w:rsid w:val="00996E6E"/>
    <w:rsid w:val="00997131"/>
    <w:rsid w:val="009974BB"/>
    <w:rsid w:val="009974CA"/>
    <w:rsid w:val="0099775F"/>
    <w:rsid w:val="0099788A"/>
    <w:rsid w:val="009979FA"/>
    <w:rsid w:val="00997A5C"/>
    <w:rsid w:val="00997A66"/>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C10"/>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92A"/>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3EC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9EA"/>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6AA"/>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CB7"/>
    <w:rsid w:val="009C1D2B"/>
    <w:rsid w:val="009C1E49"/>
    <w:rsid w:val="009C1F88"/>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28B"/>
    <w:rsid w:val="009D13CC"/>
    <w:rsid w:val="009D13E6"/>
    <w:rsid w:val="009D1422"/>
    <w:rsid w:val="009D1447"/>
    <w:rsid w:val="009D1587"/>
    <w:rsid w:val="009D15AD"/>
    <w:rsid w:val="009D16A9"/>
    <w:rsid w:val="009D1726"/>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599"/>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235"/>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535"/>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43"/>
    <w:rsid w:val="00A001CA"/>
    <w:rsid w:val="00A00234"/>
    <w:rsid w:val="00A0032B"/>
    <w:rsid w:val="00A004F3"/>
    <w:rsid w:val="00A00529"/>
    <w:rsid w:val="00A00540"/>
    <w:rsid w:val="00A005B6"/>
    <w:rsid w:val="00A005BA"/>
    <w:rsid w:val="00A006CF"/>
    <w:rsid w:val="00A0072D"/>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9F"/>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16"/>
    <w:rsid w:val="00A12D9D"/>
    <w:rsid w:val="00A130D1"/>
    <w:rsid w:val="00A13140"/>
    <w:rsid w:val="00A13273"/>
    <w:rsid w:val="00A133E1"/>
    <w:rsid w:val="00A137B6"/>
    <w:rsid w:val="00A13A51"/>
    <w:rsid w:val="00A13AF0"/>
    <w:rsid w:val="00A13BA7"/>
    <w:rsid w:val="00A13BFA"/>
    <w:rsid w:val="00A13F1E"/>
    <w:rsid w:val="00A13FBA"/>
    <w:rsid w:val="00A1414A"/>
    <w:rsid w:val="00A14254"/>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7B3"/>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63B"/>
    <w:rsid w:val="00A21991"/>
    <w:rsid w:val="00A21A88"/>
    <w:rsid w:val="00A21B12"/>
    <w:rsid w:val="00A21D82"/>
    <w:rsid w:val="00A21E53"/>
    <w:rsid w:val="00A21EA6"/>
    <w:rsid w:val="00A21F25"/>
    <w:rsid w:val="00A21F3C"/>
    <w:rsid w:val="00A21F69"/>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3F83"/>
    <w:rsid w:val="00A24047"/>
    <w:rsid w:val="00A24167"/>
    <w:rsid w:val="00A241C4"/>
    <w:rsid w:val="00A241CE"/>
    <w:rsid w:val="00A24242"/>
    <w:rsid w:val="00A24251"/>
    <w:rsid w:val="00A24285"/>
    <w:rsid w:val="00A24511"/>
    <w:rsid w:val="00A24752"/>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996"/>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21"/>
    <w:rsid w:val="00A301A1"/>
    <w:rsid w:val="00A30276"/>
    <w:rsid w:val="00A30302"/>
    <w:rsid w:val="00A30314"/>
    <w:rsid w:val="00A303D5"/>
    <w:rsid w:val="00A303EB"/>
    <w:rsid w:val="00A30514"/>
    <w:rsid w:val="00A3058D"/>
    <w:rsid w:val="00A3074F"/>
    <w:rsid w:val="00A3091E"/>
    <w:rsid w:val="00A30AC5"/>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38"/>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897"/>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858"/>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2E6A"/>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29B"/>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236"/>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2C6"/>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7B1"/>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0A0"/>
    <w:rsid w:val="00A9217A"/>
    <w:rsid w:val="00A921F5"/>
    <w:rsid w:val="00A92454"/>
    <w:rsid w:val="00A9258A"/>
    <w:rsid w:val="00A9278C"/>
    <w:rsid w:val="00A927C7"/>
    <w:rsid w:val="00A92A8B"/>
    <w:rsid w:val="00A92B14"/>
    <w:rsid w:val="00A92C1D"/>
    <w:rsid w:val="00A93171"/>
    <w:rsid w:val="00A93185"/>
    <w:rsid w:val="00A93246"/>
    <w:rsid w:val="00A93265"/>
    <w:rsid w:val="00A934BA"/>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D87"/>
    <w:rsid w:val="00AA1EE1"/>
    <w:rsid w:val="00AA1F76"/>
    <w:rsid w:val="00AA1FD6"/>
    <w:rsid w:val="00AA216E"/>
    <w:rsid w:val="00AA233D"/>
    <w:rsid w:val="00AA2483"/>
    <w:rsid w:val="00AA2906"/>
    <w:rsid w:val="00AA2D00"/>
    <w:rsid w:val="00AA2E21"/>
    <w:rsid w:val="00AA2F03"/>
    <w:rsid w:val="00AA31BB"/>
    <w:rsid w:val="00AA3454"/>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977"/>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2A8"/>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D6B"/>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B5"/>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B29"/>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1E"/>
    <w:rsid w:val="00AC358C"/>
    <w:rsid w:val="00AC3774"/>
    <w:rsid w:val="00AC3921"/>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C5B"/>
    <w:rsid w:val="00AC7D93"/>
    <w:rsid w:val="00AC7E73"/>
    <w:rsid w:val="00AD00D2"/>
    <w:rsid w:val="00AD03BE"/>
    <w:rsid w:val="00AD0554"/>
    <w:rsid w:val="00AD08EB"/>
    <w:rsid w:val="00AD0CE3"/>
    <w:rsid w:val="00AD0E3E"/>
    <w:rsid w:val="00AD0FC4"/>
    <w:rsid w:val="00AD10DE"/>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271"/>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022"/>
    <w:rsid w:val="00AD616A"/>
    <w:rsid w:val="00AD678D"/>
    <w:rsid w:val="00AD6806"/>
    <w:rsid w:val="00AD6895"/>
    <w:rsid w:val="00AD6988"/>
    <w:rsid w:val="00AD6A6B"/>
    <w:rsid w:val="00AD6ABA"/>
    <w:rsid w:val="00AD6BB1"/>
    <w:rsid w:val="00AD6D30"/>
    <w:rsid w:val="00AD6DC6"/>
    <w:rsid w:val="00AD6E89"/>
    <w:rsid w:val="00AD6F1E"/>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5EC"/>
    <w:rsid w:val="00AE264A"/>
    <w:rsid w:val="00AE2780"/>
    <w:rsid w:val="00AE2824"/>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A6F"/>
    <w:rsid w:val="00AE4BBC"/>
    <w:rsid w:val="00AE4CE0"/>
    <w:rsid w:val="00AE4DCA"/>
    <w:rsid w:val="00AE4E6A"/>
    <w:rsid w:val="00AE4F77"/>
    <w:rsid w:val="00AE5184"/>
    <w:rsid w:val="00AE51D7"/>
    <w:rsid w:val="00AE550A"/>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9FF"/>
    <w:rsid w:val="00AE6A8B"/>
    <w:rsid w:val="00AE6BA4"/>
    <w:rsid w:val="00AE6C62"/>
    <w:rsid w:val="00AE6D03"/>
    <w:rsid w:val="00AE6D9B"/>
    <w:rsid w:val="00AE6E85"/>
    <w:rsid w:val="00AE705B"/>
    <w:rsid w:val="00AE71A1"/>
    <w:rsid w:val="00AE71CA"/>
    <w:rsid w:val="00AE71F1"/>
    <w:rsid w:val="00AE731C"/>
    <w:rsid w:val="00AE758A"/>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7EA"/>
    <w:rsid w:val="00AF6A1F"/>
    <w:rsid w:val="00AF6A97"/>
    <w:rsid w:val="00AF6B7A"/>
    <w:rsid w:val="00AF6E9C"/>
    <w:rsid w:val="00AF7332"/>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7B9"/>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278"/>
    <w:rsid w:val="00B1031E"/>
    <w:rsid w:val="00B1049C"/>
    <w:rsid w:val="00B104CE"/>
    <w:rsid w:val="00B10528"/>
    <w:rsid w:val="00B10709"/>
    <w:rsid w:val="00B1079B"/>
    <w:rsid w:val="00B1083C"/>
    <w:rsid w:val="00B108AF"/>
    <w:rsid w:val="00B108CC"/>
    <w:rsid w:val="00B10C67"/>
    <w:rsid w:val="00B10D1A"/>
    <w:rsid w:val="00B10D7F"/>
    <w:rsid w:val="00B10E02"/>
    <w:rsid w:val="00B11013"/>
    <w:rsid w:val="00B1106B"/>
    <w:rsid w:val="00B11483"/>
    <w:rsid w:val="00B1175F"/>
    <w:rsid w:val="00B118F9"/>
    <w:rsid w:val="00B1195B"/>
    <w:rsid w:val="00B119A9"/>
    <w:rsid w:val="00B11BB0"/>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D67"/>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D85"/>
    <w:rsid w:val="00B24FAD"/>
    <w:rsid w:val="00B250EB"/>
    <w:rsid w:val="00B250FF"/>
    <w:rsid w:val="00B251C3"/>
    <w:rsid w:val="00B251FA"/>
    <w:rsid w:val="00B25259"/>
    <w:rsid w:val="00B253A0"/>
    <w:rsid w:val="00B255F3"/>
    <w:rsid w:val="00B256E4"/>
    <w:rsid w:val="00B257FE"/>
    <w:rsid w:val="00B25A40"/>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DAF"/>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997"/>
    <w:rsid w:val="00B36D63"/>
    <w:rsid w:val="00B36E73"/>
    <w:rsid w:val="00B36EB7"/>
    <w:rsid w:val="00B36EBF"/>
    <w:rsid w:val="00B36FE9"/>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0C0"/>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40"/>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7C6"/>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87F"/>
    <w:rsid w:val="00B61AC1"/>
    <w:rsid w:val="00B61D68"/>
    <w:rsid w:val="00B61E21"/>
    <w:rsid w:val="00B61E98"/>
    <w:rsid w:val="00B62014"/>
    <w:rsid w:val="00B62586"/>
    <w:rsid w:val="00B625D3"/>
    <w:rsid w:val="00B627DB"/>
    <w:rsid w:val="00B627F4"/>
    <w:rsid w:val="00B627F9"/>
    <w:rsid w:val="00B62916"/>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82B"/>
    <w:rsid w:val="00B65A8F"/>
    <w:rsid w:val="00B65AA8"/>
    <w:rsid w:val="00B65B88"/>
    <w:rsid w:val="00B661D7"/>
    <w:rsid w:val="00B66282"/>
    <w:rsid w:val="00B66304"/>
    <w:rsid w:val="00B6645C"/>
    <w:rsid w:val="00B66486"/>
    <w:rsid w:val="00B664B2"/>
    <w:rsid w:val="00B66556"/>
    <w:rsid w:val="00B6664A"/>
    <w:rsid w:val="00B66669"/>
    <w:rsid w:val="00B667D0"/>
    <w:rsid w:val="00B6692C"/>
    <w:rsid w:val="00B66959"/>
    <w:rsid w:val="00B66A4D"/>
    <w:rsid w:val="00B66BFD"/>
    <w:rsid w:val="00B66D93"/>
    <w:rsid w:val="00B66DF7"/>
    <w:rsid w:val="00B66E2D"/>
    <w:rsid w:val="00B66E72"/>
    <w:rsid w:val="00B66E83"/>
    <w:rsid w:val="00B66FB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9F6"/>
    <w:rsid w:val="00B71C8A"/>
    <w:rsid w:val="00B71D48"/>
    <w:rsid w:val="00B71E48"/>
    <w:rsid w:val="00B71E79"/>
    <w:rsid w:val="00B71ECB"/>
    <w:rsid w:val="00B7208F"/>
    <w:rsid w:val="00B723A8"/>
    <w:rsid w:val="00B723B9"/>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1D"/>
    <w:rsid w:val="00B749CE"/>
    <w:rsid w:val="00B749E9"/>
    <w:rsid w:val="00B74A0D"/>
    <w:rsid w:val="00B74B5B"/>
    <w:rsid w:val="00B74B68"/>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2"/>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0F8F"/>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4B"/>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8D5"/>
    <w:rsid w:val="00B84EE9"/>
    <w:rsid w:val="00B85005"/>
    <w:rsid w:val="00B850C1"/>
    <w:rsid w:val="00B85112"/>
    <w:rsid w:val="00B85250"/>
    <w:rsid w:val="00B853AD"/>
    <w:rsid w:val="00B854B9"/>
    <w:rsid w:val="00B85609"/>
    <w:rsid w:val="00B857AF"/>
    <w:rsid w:val="00B859DE"/>
    <w:rsid w:val="00B85BB4"/>
    <w:rsid w:val="00B85CAE"/>
    <w:rsid w:val="00B86012"/>
    <w:rsid w:val="00B86038"/>
    <w:rsid w:val="00B86096"/>
    <w:rsid w:val="00B860E7"/>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3CC"/>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3D"/>
    <w:rsid w:val="00B915C8"/>
    <w:rsid w:val="00B91707"/>
    <w:rsid w:val="00B919AE"/>
    <w:rsid w:val="00B91CD9"/>
    <w:rsid w:val="00B91CFF"/>
    <w:rsid w:val="00B922A6"/>
    <w:rsid w:val="00B92303"/>
    <w:rsid w:val="00B92411"/>
    <w:rsid w:val="00B9275C"/>
    <w:rsid w:val="00B9281B"/>
    <w:rsid w:val="00B9283B"/>
    <w:rsid w:val="00B92897"/>
    <w:rsid w:val="00B92940"/>
    <w:rsid w:val="00B92A5D"/>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B6C"/>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AD8"/>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4D"/>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E6"/>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02"/>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90D"/>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72C"/>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413"/>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C77"/>
    <w:rsid w:val="00BD2D84"/>
    <w:rsid w:val="00BD2DE7"/>
    <w:rsid w:val="00BD2DFF"/>
    <w:rsid w:val="00BD2F0D"/>
    <w:rsid w:val="00BD2F30"/>
    <w:rsid w:val="00BD2F8B"/>
    <w:rsid w:val="00BD3016"/>
    <w:rsid w:val="00BD3234"/>
    <w:rsid w:val="00BD340B"/>
    <w:rsid w:val="00BD3416"/>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CB0"/>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7EE"/>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1F01"/>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CD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23F"/>
    <w:rsid w:val="00BF5272"/>
    <w:rsid w:val="00BF5398"/>
    <w:rsid w:val="00BF53AB"/>
    <w:rsid w:val="00BF5431"/>
    <w:rsid w:val="00BF56EF"/>
    <w:rsid w:val="00BF593B"/>
    <w:rsid w:val="00BF5A13"/>
    <w:rsid w:val="00BF5BD7"/>
    <w:rsid w:val="00BF5C63"/>
    <w:rsid w:val="00BF5DA1"/>
    <w:rsid w:val="00BF5F92"/>
    <w:rsid w:val="00BF5FF0"/>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54"/>
    <w:rsid w:val="00C05C6B"/>
    <w:rsid w:val="00C05DA7"/>
    <w:rsid w:val="00C05E37"/>
    <w:rsid w:val="00C06014"/>
    <w:rsid w:val="00C0625C"/>
    <w:rsid w:val="00C062C6"/>
    <w:rsid w:val="00C06897"/>
    <w:rsid w:val="00C068E9"/>
    <w:rsid w:val="00C068F8"/>
    <w:rsid w:val="00C06978"/>
    <w:rsid w:val="00C06B70"/>
    <w:rsid w:val="00C06D33"/>
    <w:rsid w:val="00C06D78"/>
    <w:rsid w:val="00C06F75"/>
    <w:rsid w:val="00C06FD9"/>
    <w:rsid w:val="00C06FE5"/>
    <w:rsid w:val="00C0708D"/>
    <w:rsid w:val="00C070D5"/>
    <w:rsid w:val="00C072C7"/>
    <w:rsid w:val="00C0740C"/>
    <w:rsid w:val="00C07587"/>
    <w:rsid w:val="00C07691"/>
    <w:rsid w:val="00C077BC"/>
    <w:rsid w:val="00C0788D"/>
    <w:rsid w:val="00C0788F"/>
    <w:rsid w:val="00C078BC"/>
    <w:rsid w:val="00C078FA"/>
    <w:rsid w:val="00C07926"/>
    <w:rsid w:val="00C07AA3"/>
    <w:rsid w:val="00C07B9B"/>
    <w:rsid w:val="00C07C6C"/>
    <w:rsid w:val="00C07D71"/>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5F72"/>
    <w:rsid w:val="00C1618B"/>
    <w:rsid w:val="00C161A6"/>
    <w:rsid w:val="00C16221"/>
    <w:rsid w:val="00C16414"/>
    <w:rsid w:val="00C1649B"/>
    <w:rsid w:val="00C16543"/>
    <w:rsid w:val="00C1657D"/>
    <w:rsid w:val="00C165A2"/>
    <w:rsid w:val="00C165BC"/>
    <w:rsid w:val="00C16658"/>
    <w:rsid w:val="00C166A2"/>
    <w:rsid w:val="00C16AF2"/>
    <w:rsid w:val="00C16DE8"/>
    <w:rsid w:val="00C17059"/>
    <w:rsid w:val="00C1723A"/>
    <w:rsid w:val="00C172C0"/>
    <w:rsid w:val="00C173AC"/>
    <w:rsid w:val="00C17614"/>
    <w:rsid w:val="00C17A4F"/>
    <w:rsid w:val="00C17C15"/>
    <w:rsid w:val="00C17C96"/>
    <w:rsid w:val="00C17CB1"/>
    <w:rsid w:val="00C17DCF"/>
    <w:rsid w:val="00C17F36"/>
    <w:rsid w:val="00C20078"/>
    <w:rsid w:val="00C200A0"/>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69"/>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DC"/>
    <w:rsid w:val="00C31B16"/>
    <w:rsid w:val="00C31B91"/>
    <w:rsid w:val="00C31C4A"/>
    <w:rsid w:val="00C31DA8"/>
    <w:rsid w:val="00C31DFC"/>
    <w:rsid w:val="00C31E3D"/>
    <w:rsid w:val="00C32147"/>
    <w:rsid w:val="00C32325"/>
    <w:rsid w:val="00C325EF"/>
    <w:rsid w:val="00C3261C"/>
    <w:rsid w:val="00C327E6"/>
    <w:rsid w:val="00C3282A"/>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15"/>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CEB"/>
    <w:rsid w:val="00C42D36"/>
    <w:rsid w:val="00C42D5A"/>
    <w:rsid w:val="00C42DBE"/>
    <w:rsid w:val="00C42DE9"/>
    <w:rsid w:val="00C42E24"/>
    <w:rsid w:val="00C43163"/>
    <w:rsid w:val="00C43171"/>
    <w:rsid w:val="00C4339C"/>
    <w:rsid w:val="00C43532"/>
    <w:rsid w:val="00C435C6"/>
    <w:rsid w:val="00C436F1"/>
    <w:rsid w:val="00C4386D"/>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5F6"/>
    <w:rsid w:val="00C4765F"/>
    <w:rsid w:val="00C476CF"/>
    <w:rsid w:val="00C4787C"/>
    <w:rsid w:val="00C47D10"/>
    <w:rsid w:val="00C47E11"/>
    <w:rsid w:val="00C47E8D"/>
    <w:rsid w:val="00C47FFE"/>
    <w:rsid w:val="00C50011"/>
    <w:rsid w:val="00C500E2"/>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34D"/>
    <w:rsid w:val="00C554C2"/>
    <w:rsid w:val="00C55579"/>
    <w:rsid w:val="00C5563B"/>
    <w:rsid w:val="00C5593F"/>
    <w:rsid w:val="00C55A26"/>
    <w:rsid w:val="00C55C65"/>
    <w:rsid w:val="00C55D0F"/>
    <w:rsid w:val="00C55D5E"/>
    <w:rsid w:val="00C55D8C"/>
    <w:rsid w:val="00C56284"/>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7F"/>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4DB"/>
    <w:rsid w:val="00C6165D"/>
    <w:rsid w:val="00C61984"/>
    <w:rsid w:val="00C61AF4"/>
    <w:rsid w:val="00C61B38"/>
    <w:rsid w:val="00C61CB3"/>
    <w:rsid w:val="00C61CD1"/>
    <w:rsid w:val="00C61E64"/>
    <w:rsid w:val="00C62042"/>
    <w:rsid w:val="00C6209C"/>
    <w:rsid w:val="00C62216"/>
    <w:rsid w:val="00C62217"/>
    <w:rsid w:val="00C62222"/>
    <w:rsid w:val="00C622F7"/>
    <w:rsid w:val="00C62333"/>
    <w:rsid w:val="00C628CC"/>
    <w:rsid w:val="00C62A65"/>
    <w:rsid w:val="00C63286"/>
    <w:rsid w:val="00C6337C"/>
    <w:rsid w:val="00C634FE"/>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569"/>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CF6"/>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C07"/>
    <w:rsid w:val="00C72DEB"/>
    <w:rsid w:val="00C72E3C"/>
    <w:rsid w:val="00C730D0"/>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6E"/>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A2"/>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39"/>
    <w:rsid w:val="00C851B9"/>
    <w:rsid w:val="00C85206"/>
    <w:rsid w:val="00C853AA"/>
    <w:rsid w:val="00C85616"/>
    <w:rsid w:val="00C857D6"/>
    <w:rsid w:val="00C85857"/>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415"/>
    <w:rsid w:val="00CA2649"/>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A3A"/>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E4E"/>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485"/>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D22"/>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2BA"/>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BF8"/>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6D4"/>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E4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755"/>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4A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527"/>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3E"/>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08"/>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3F"/>
    <w:rsid w:val="00CE4ED8"/>
    <w:rsid w:val="00CE51A2"/>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02"/>
    <w:rsid w:val="00CF45B4"/>
    <w:rsid w:val="00CF4631"/>
    <w:rsid w:val="00CF471E"/>
    <w:rsid w:val="00CF4856"/>
    <w:rsid w:val="00CF4C92"/>
    <w:rsid w:val="00CF4D3E"/>
    <w:rsid w:val="00CF4D99"/>
    <w:rsid w:val="00CF4DCE"/>
    <w:rsid w:val="00CF4F1D"/>
    <w:rsid w:val="00CF4F99"/>
    <w:rsid w:val="00CF4FC1"/>
    <w:rsid w:val="00CF5287"/>
    <w:rsid w:val="00CF5447"/>
    <w:rsid w:val="00CF5470"/>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07EF9"/>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257"/>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3A7"/>
    <w:rsid w:val="00D21451"/>
    <w:rsid w:val="00D215D4"/>
    <w:rsid w:val="00D216C6"/>
    <w:rsid w:val="00D2179F"/>
    <w:rsid w:val="00D2183B"/>
    <w:rsid w:val="00D218B7"/>
    <w:rsid w:val="00D219B3"/>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CA5"/>
    <w:rsid w:val="00D23D25"/>
    <w:rsid w:val="00D23DA4"/>
    <w:rsid w:val="00D23DB3"/>
    <w:rsid w:val="00D23E03"/>
    <w:rsid w:val="00D24063"/>
    <w:rsid w:val="00D240AA"/>
    <w:rsid w:val="00D241F2"/>
    <w:rsid w:val="00D24589"/>
    <w:rsid w:val="00D24733"/>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947"/>
    <w:rsid w:val="00D27B3D"/>
    <w:rsid w:val="00D27BAC"/>
    <w:rsid w:val="00D27C15"/>
    <w:rsid w:val="00D27C2D"/>
    <w:rsid w:val="00D27CAB"/>
    <w:rsid w:val="00D27D56"/>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0C9"/>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35B"/>
    <w:rsid w:val="00D32428"/>
    <w:rsid w:val="00D327F5"/>
    <w:rsid w:val="00D32868"/>
    <w:rsid w:val="00D329A8"/>
    <w:rsid w:val="00D32F5F"/>
    <w:rsid w:val="00D32F83"/>
    <w:rsid w:val="00D32FAE"/>
    <w:rsid w:val="00D330F2"/>
    <w:rsid w:val="00D33271"/>
    <w:rsid w:val="00D3331F"/>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4E4"/>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828"/>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C87"/>
    <w:rsid w:val="00D41DA0"/>
    <w:rsid w:val="00D41F20"/>
    <w:rsid w:val="00D41FBF"/>
    <w:rsid w:val="00D42018"/>
    <w:rsid w:val="00D4219F"/>
    <w:rsid w:val="00D421EE"/>
    <w:rsid w:val="00D422F3"/>
    <w:rsid w:val="00D4234D"/>
    <w:rsid w:val="00D4234F"/>
    <w:rsid w:val="00D42487"/>
    <w:rsid w:val="00D425CB"/>
    <w:rsid w:val="00D42A19"/>
    <w:rsid w:val="00D42A69"/>
    <w:rsid w:val="00D42B60"/>
    <w:rsid w:val="00D42BFE"/>
    <w:rsid w:val="00D42C0E"/>
    <w:rsid w:val="00D42CEB"/>
    <w:rsid w:val="00D42D64"/>
    <w:rsid w:val="00D42F42"/>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0B9"/>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4F9"/>
    <w:rsid w:val="00D47674"/>
    <w:rsid w:val="00D47FB5"/>
    <w:rsid w:val="00D5004B"/>
    <w:rsid w:val="00D50228"/>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298"/>
    <w:rsid w:val="00D5142A"/>
    <w:rsid w:val="00D5154F"/>
    <w:rsid w:val="00D5198B"/>
    <w:rsid w:val="00D51B73"/>
    <w:rsid w:val="00D51CC2"/>
    <w:rsid w:val="00D51D98"/>
    <w:rsid w:val="00D51F9A"/>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AEA"/>
    <w:rsid w:val="00D55B37"/>
    <w:rsid w:val="00D55CB4"/>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248"/>
    <w:rsid w:val="00D64858"/>
    <w:rsid w:val="00D64AD0"/>
    <w:rsid w:val="00D64E50"/>
    <w:rsid w:val="00D64E86"/>
    <w:rsid w:val="00D64FB4"/>
    <w:rsid w:val="00D6516A"/>
    <w:rsid w:val="00D652BC"/>
    <w:rsid w:val="00D65431"/>
    <w:rsid w:val="00D65743"/>
    <w:rsid w:val="00D6576A"/>
    <w:rsid w:val="00D65847"/>
    <w:rsid w:val="00D658E7"/>
    <w:rsid w:val="00D65AB5"/>
    <w:rsid w:val="00D65C95"/>
    <w:rsid w:val="00D65D0E"/>
    <w:rsid w:val="00D65D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0E5F"/>
    <w:rsid w:val="00D71771"/>
    <w:rsid w:val="00D7177B"/>
    <w:rsid w:val="00D7190D"/>
    <w:rsid w:val="00D719D5"/>
    <w:rsid w:val="00D71A41"/>
    <w:rsid w:val="00D71C28"/>
    <w:rsid w:val="00D71C44"/>
    <w:rsid w:val="00D71D36"/>
    <w:rsid w:val="00D71D4E"/>
    <w:rsid w:val="00D720FF"/>
    <w:rsid w:val="00D72144"/>
    <w:rsid w:val="00D72330"/>
    <w:rsid w:val="00D724ED"/>
    <w:rsid w:val="00D72525"/>
    <w:rsid w:val="00D729F2"/>
    <w:rsid w:val="00D72C35"/>
    <w:rsid w:val="00D72CEB"/>
    <w:rsid w:val="00D72D81"/>
    <w:rsid w:val="00D72DBE"/>
    <w:rsid w:val="00D72DD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EB7"/>
    <w:rsid w:val="00D74FE6"/>
    <w:rsid w:val="00D751A3"/>
    <w:rsid w:val="00D751F4"/>
    <w:rsid w:val="00D75273"/>
    <w:rsid w:val="00D75526"/>
    <w:rsid w:val="00D7567F"/>
    <w:rsid w:val="00D756E0"/>
    <w:rsid w:val="00D7571D"/>
    <w:rsid w:val="00D75996"/>
    <w:rsid w:val="00D75C07"/>
    <w:rsid w:val="00D75DD5"/>
    <w:rsid w:val="00D75E4A"/>
    <w:rsid w:val="00D75EEC"/>
    <w:rsid w:val="00D75F1F"/>
    <w:rsid w:val="00D75FFA"/>
    <w:rsid w:val="00D760C1"/>
    <w:rsid w:val="00D7614A"/>
    <w:rsid w:val="00D7616E"/>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7EE"/>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B99"/>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2"/>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8A7"/>
    <w:rsid w:val="00D91973"/>
    <w:rsid w:val="00D91A01"/>
    <w:rsid w:val="00D91A78"/>
    <w:rsid w:val="00D91AAB"/>
    <w:rsid w:val="00D91BD9"/>
    <w:rsid w:val="00D91CB1"/>
    <w:rsid w:val="00D91D81"/>
    <w:rsid w:val="00D91EDF"/>
    <w:rsid w:val="00D9217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82"/>
    <w:rsid w:val="00D964E5"/>
    <w:rsid w:val="00D9653D"/>
    <w:rsid w:val="00D96590"/>
    <w:rsid w:val="00D96A14"/>
    <w:rsid w:val="00D96BB1"/>
    <w:rsid w:val="00D96CC0"/>
    <w:rsid w:val="00D96CC2"/>
    <w:rsid w:val="00D96DAD"/>
    <w:rsid w:val="00D96E56"/>
    <w:rsid w:val="00D96F6A"/>
    <w:rsid w:val="00D97025"/>
    <w:rsid w:val="00D97171"/>
    <w:rsid w:val="00D9728B"/>
    <w:rsid w:val="00D972C6"/>
    <w:rsid w:val="00D9769F"/>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AD0"/>
    <w:rsid w:val="00DA3B9A"/>
    <w:rsid w:val="00DA41D6"/>
    <w:rsid w:val="00DA43DA"/>
    <w:rsid w:val="00DA4598"/>
    <w:rsid w:val="00DA465E"/>
    <w:rsid w:val="00DA4991"/>
    <w:rsid w:val="00DA4A97"/>
    <w:rsid w:val="00DA4DB8"/>
    <w:rsid w:val="00DA4E56"/>
    <w:rsid w:val="00DA4EDD"/>
    <w:rsid w:val="00DA4F3D"/>
    <w:rsid w:val="00DA5009"/>
    <w:rsid w:val="00DA5056"/>
    <w:rsid w:val="00DA509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32C"/>
    <w:rsid w:val="00DB1459"/>
    <w:rsid w:val="00DB14A3"/>
    <w:rsid w:val="00DB14D7"/>
    <w:rsid w:val="00DB163B"/>
    <w:rsid w:val="00DB1674"/>
    <w:rsid w:val="00DB1676"/>
    <w:rsid w:val="00DB16BD"/>
    <w:rsid w:val="00DB1B48"/>
    <w:rsid w:val="00DB1BED"/>
    <w:rsid w:val="00DB1E04"/>
    <w:rsid w:val="00DB1E28"/>
    <w:rsid w:val="00DB1E76"/>
    <w:rsid w:val="00DB1F50"/>
    <w:rsid w:val="00DB20FF"/>
    <w:rsid w:val="00DB219C"/>
    <w:rsid w:val="00DB220F"/>
    <w:rsid w:val="00DB2325"/>
    <w:rsid w:val="00DB255D"/>
    <w:rsid w:val="00DB271C"/>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538"/>
    <w:rsid w:val="00DB562F"/>
    <w:rsid w:val="00DB56A3"/>
    <w:rsid w:val="00DB572B"/>
    <w:rsid w:val="00DB57A0"/>
    <w:rsid w:val="00DB57A6"/>
    <w:rsid w:val="00DB595A"/>
    <w:rsid w:val="00DB59CC"/>
    <w:rsid w:val="00DB5A16"/>
    <w:rsid w:val="00DB5B30"/>
    <w:rsid w:val="00DB5CF5"/>
    <w:rsid w:val="00DB5DB3"/>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31A"/>
    <w:rsid w:val="00DB757C"/>
    <w:rsid w:val="00DB7632"/>
    <w:rsid w:val="00DB7892"/>
    <w:rsid w:val="00DB7B03"/>
    <w:rsid w:val="00DB7BAE"/>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127"/>
    <w:rsid w:val="00DC427E"/>
    <w:rsid w:val="00DC435A"/>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266"/>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5F"/>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6D0"/>
    <w:rsid w:val="00DD37AB"/>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90"/>
    <w:rsid w:val="00DD73A1"/>
    <w:rsid w:val="00DD73B1"/>
    <w:rsid w:val="00DD76A8"/>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18"/>
    <w:rsid w:val="00DE434B"/>
    <w:rsid w:val="00DE4492"/>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224"/>
    <w:rsid w:val="00DE6738"/>
    <w:rsid w:val="00DE6974"/>
    <w:rsid w:val="00DE69CB"/>
    <w:rsid w:val="00DE6CC7"/>
    <w:rsid w:val="00DE6CD1"/>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EA6"/>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888"/>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572"/>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162"/>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86"/>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A3A"/>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DEC"/>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8E"/>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785"/>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5A"/>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48"/>
    <w:rsid w:val="00E35DAC"/>
    <w:rsid w:val="00E35EE0"/>
    <w:rsid w:val="00E36145"/>
    <w:rsid w:val="00E36382"/>
    <w:rsid w:val="00E36427"/>
    <w:rsid w:val="00E365DF"/>
    <w:rsid w:val="00E367D8"/>
    <w:rsid w:val="00E36A68"/>
    <w:rsid w:val="00E36B2E"/>
    <w:rsid w:val="00E36B3A"/>
    <w:rsid w:val="00E36E67"/>
    <w:rsid w:val="00E36E76"/>
    <w:rsid w:val="00E3719A"/>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23"/>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07"/>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4ED"/>
    <w:rsid w:val="00E53559"/>
    <w:rsid w:val="00E535EF"/>
    <w:rsid w:val="00E5361A"/>
    <w:rsid w:val="00E536CC"/>
    <w:rsid w:val="00E53770"/>
    <w:rsid w:val="00E53A20"/>
    <w:rsid w:val="00E53B5A"/>
    <w:rsid w:val="00E53C43"/>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66C"/>
    <w:rsid w:val="00E55684"/>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05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3E"/>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3C"/>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5A7"/>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6FE"/>
    <w:rsid w:val="00E8570E"/>
    <w:rsid w:val="00E858C6"/>
    <w:rsid w:val="00E858EC"/>
    <w:rsid w:val="00E85915"/>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2F"/>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D2F"/>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460"/>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D4A"/>
    <w:rsid w:val="00EA0F81"/>
    <w:rsid w:val="00EA11CD"/>
    <w:rsid w:val="00EA13C0"/>
    <w:rsid w:val="00EA1503"/>
    <w:rsid w:val="00EA1551"/>
    <w:rsid w:val="00EA16A5"/>
    <w:rsid w:val="00EA1705"/>
    <w:rsid w:val="00EA18C3"/>
    <w:rsid w:val="00EA1913"/>
    <w:rsid w:val="00EA193C"/>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B5"/>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22F"/>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99D"/>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53"/>
    <w:rsid w:val="00EB2ED1"/>
    <w:rsid w:val="00EB312F"/>
    <w:rsid w:val="00EB3315"/>
    <w:rsid w:val="00EB3355"/>
    <w:rsid w:val="00EB3A10"/>
    <w:rsid w:val="00EB3BEE"/>
    <w:rsid w:val="00EB3EC6"/>
    <w:rsid w:val="00EB4063"/>
    <w:rsid w:val="00EB41C3"/>
    <w:rsid w:val="00EB429C"/>
    <w:rsid w:val="00EB4390"/>
    <w:rsid w:val="00EB4409"/>
    <w:rsid w:val="00EB4577"/>
    <w:rsid w:val="00EB46DB"/>
    <w:rsid w:val="00EB4ACF"/>
    <w:rsid w:val="00EB4C7A"/>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27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052"/>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03D"/>
    <w:rsid w:val="00EC3142"/>
    <w:rsid w:val="00EC3179"/>
    <w:rsid w:val="00EC33B0"/>
    <w:rsid w:val="00EC3419"/>
    <w:rsid w:val="00EC3528"/>
    <w:rsid w:val="00EC36B0"/>
    <w:rsid w:val="00EC37AF"/>
    <w:rsid w:val="00EC3A1E"/>
    <w:rsid w:val="00EC3B1B"/>
    <w:rsid w:val="00EC3B35"/>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0FB4"/>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76"/>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1ED"/>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76D"/>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2C4"/>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DA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7D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24"/>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32"/>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88"/>
    <w:rsid w:val="00F029C7"/>
    <w:rsid w:val="00F029C8"/>
    <w:rsid w:val="00F029DF"/>
    <w:rsid w:val="00F02A2D"/>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5F"/>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8A9"/>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1A7"/>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958"/>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759"/>
    <w:rsid w:val="00F17BE8"/>
    <w:rsid w:val="00F17C29"/>
    <w:rsid w:val="00F17D6F"/>
    <w:rsid w:val="00F20086"/>
    <w:rsid w:val="00F20220"/>
    <w:rsid w:val="00F203BE"/>
    <w:rsid w:val="00F20578"/>
    <w:rsid w:val="00F205F5"/>
    <w:rsid w:val="00F20B68"/>
    <w:rsid w:val="00F20C3C"/>
    <w:rsid w:val="00F20E0F"/>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BEE"/>
    <w:rsid w:val="00F21DC1"/>
    <w:rsid w:val="00F21F6A"/>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467"/>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342"/>
    <w:rsid w:val="00F30772"/>
    <w:rsid w:val="00F30A6A"/>
    <w:rsid w:val="00F30B8A"/>
    <w:rsid w:val="00F30BEF"/>
    <w:rsid w:val="00F30C49"/>
    <w:rsid w:val="00F30C75"/>
    <w:rsid w:val="00F30EA2"/>
    <w:rsid w:val="00F310A5"/>
    <w:rsid w:val="00F310EA"/>
    <w:rsid w:val="00F314B3"/>
    <w:rsid w:val="00F31595"/>
    <w:rsid w:val="00F315DF"/>
    <w:rsid w:val="00F315E6"/>
    <w:rsid w:val="00F319A1"/>
    <w:rsid w:val="00F319B7"/>
    <w:rsid w:val="00F31A85"/>
    <w:rsid w:val="00F31BD6"/>
    <w:rsid w:val="00F31C01"/>
    <w:rsid w:val="00F31EEA"/>
    <w:rsid w:val="00F31FD4"/>
    <w:rsid w:val="00F32510"/>
    <w:rsid w:val="00F3254E"/>
    <w:rsid w:val="00F326EF"/>
    <w:rsid w:val="00F32820"/>
    <w:rsid w:val="00F32896"/>
    <w:rsid w:val="00F328B9"/>
    <w:rsid w:val="00F329A5"/>
    <w:rsid w:val="00F329FB"/>
    <w:rsid w:val="00F32A93"/>
    <w:rsid w:val="00F32B01"/>
    <w:rsid w:val="00F32C33"/>
    <w:rsid w:val="00F32DD3"/>
    <w:rsid w:val="00F32DDC"/>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052"/>
    <w:rsid w:val="00F44175"/>
    <w:rsid w:val="00F44190"/>
    <w:rsid w:val="00F442ED"/>
    <w:rsid w:val="00F44421"/>
    <w:rsid w:val="00F44453"/>
    <w:rsid w:val="00F44595"/>
    <w:rsid w:val="00F44910"/>
    <w:rsid w:val="00F4496F"/>
    <w:rsid w:val="00F44BE5"/>
    <w:rsid w:val="00F44C59"/>
    <w:rsid w:val="00F44CB6"/>
    <w:rsid w:val="00F44CCC"/>
    <w:rsid w:val="00F44F32"/>
    <w:rsid w:val="00F450B8"/>
    <w:rsid w:val="00F45146"/>
    <w:rsid w:val="00F45171"/>
    <w:rsid w:val="00F4519E"/>
    <w:rsid w:val="00F4561F"/>
    <w:rsid w:val="00F45674"/>
    <w:rsid w:val="00F45757"/>
    <w:rsid w:val="00F45934"/>
    <w:rsid w:val="00F45CF6"/>
    <w:rsid w:val="00F45CFE"/>
    <w:rsid w:val="00F45D7A"/>
    <w:rsid w:val="00F45D9D"/>
    <w:rsid w:val="00F45ECC"/>
    <w:rsid w:val="00F46309"/>
    <w:rsid w:val="00F46466"/>
    <w:rsid w:val="00F46644"/>
    <w:rsid w:val="00F467A7"/>
    <w:rsid w:val="00F4681A"/>
    <w:rsid w:val="00F4682B"/>
    <w:rsid w:val="00F4692B"/>
    <w:rsid w:val="00F46B57"/>
    <w:rsid w:val="00F46C04"/>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7FA"/>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702"/>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59B"/>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BE4"/>
    <w:rsid w:val="00F63EEE"/>
    <w:rsid w:val="00F640B0"/>
    <w:rsid w:val="00F64142"/>
    <w:rsid w:val="00F641ED"/>
    <w:rsid w:val="00F642F3"/>
    <w:rsid w:val="00F644B8"/>
    <w:rsid w:val="00F64649"/>
    <w:rsid w:val="00F647CE"/>
    <w:rsid w:val="00F64B69"/>
    <w:rsid w:val="00F64C76"/>
    <w:rsid w:val="00F64E3C"/>
    <w:rsid w:val="00F64E6F"/>
    <w:rsid w:val="00F64F10"/>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37"/>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20"/>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268"/>
    <w:rsid w:val="00F80682"/>
    <w:rsid w:val="00F806F9"/>
    <w:rsid w:val="00F8073A"/>
    <w:rsid w:val="00F80791"/>
    <w:rsid w:val="00F80A5C"/>
    <w:rsid w:val="00F80C3F"/>
    <w:rsid w:val="00F80C47"/>
    <w:rsid w:val="00F80E81"/>
    <w:rsid w:val="00F814C5"/>
    <w:rsid w:val="00F81539"/>
    <w:rsid w:val="00F816E1"/>
    <w:rsid w:val="00F81711"/>
    <w:rsid w:val="00F817E5"/>
    <w:rsid w:val="00F818A6"/>
    <w:rsid w:val="00F819E0"/>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6F47"/>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054"/>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3B5"/>
    <w:rsid w:val="00F9745D"/>
    <w:rsid w:val="00F97520"/>
    <w:rsid w:val="00F97572"/>
    <w:rsid w:val="00F97591"/>
    <w:rsid w:val="00F97612"/>
    <w:rsid w:val="00F978B0"/>
    <w:rsid w:val="00F97A66"/>
    <w:rsid w:val="00F97B2E"/>
    <w:rsid w:val="00F97B72"/>
    <w:rsid w:val="00F97C12"/>
    <w:rsid w:val="00F97C92"/>
    <w:rsid w:val="00F97CA8"/>
    <w:rsid w:val="00F97D11"/>
    <w:rsid w:val="00FA0379"/>
    <w:rsid w:val="00FA037D"/>
    <w:rsid w:val="00FA04DF"/>
    <w:rsid w:val="00FA04EA"/>
    <w:rsid w:val="00FA0617"/>
    <w:rsid w:val="00FA0679"/>
    <w:rsid w:val="00FA097C"/>
    <w:rsid w:val="00FA0A7C"/>
    <w:rsid w:val="00FA0AB6"/>
    <w:rsid w:val="00FA0B03"/>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AEC"/>
    <w:rsid w:val="00FA3C1F"/>
    <w:rsid w:val="00FA3C69"/>
    <w:rsid w:val="00FA3D27"/>
    <w:rsid w:val="00FA3D74"/>
    <w:rsid w:val="00FA3DEA"/>
    <w:rsid w:val="00FA3F36"/>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D97"/>
    <w:rsid w:val="00FA6E25"/>
    <w:rsid w:val="00FA6E5A"/>
    <w:rsid w:val="00FA6FED"/>
    <w:rsid w:val="00FA71D1"/>
    <w:rsid w:val="00FA7278"/>
    <w:rsid w:val="00FA729C"/>
    <w:rsid w:val="00FA72A1"/>
    <w:rsid w:val="00FA7379"/>
    <w:rsid w:val="00FA73B6"/>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6D5"/>
    <w:rsid w:val="00FC2744"/>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A3"/>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EEC"/>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5EA0"/>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432"/>
    <w:rsid w:val="00FD79C9"/>
    <w:rsid w:val="00FD79CC"/>
    <w:rsid w:val="00FD7D58"/>
    <w:rsid w:val="00FD7DDA"/>
    <w:rsid w:val="00FD7E0F"/>
    <w:rsid w:val="00FE0152"/>
    <w:rsid w:val="00FE020E"/>
    <w:rsid w:val="00FE02D5"/>
    <w:rsid w:val="00FE03AA"/>
    <w:rsid w:val="00FE0817"/>
    <w:rsid w:val="00FE0929"/>
    <w:rsid w:val="00FE0AC1"/>
    <w:rsid w:val="00FE0B0A"/>
    <w:rsid w:val="00FE0ED8"/>
    <w:rsid w:val="00FE1495"/>
    <w:rsid w:val="00FE1696"/>
    <w:rsid w:val="00FE16B7"/>
    <w:rsid w:val="00FE1793"/>
    <w:rsid w:val="00FE18D5"/>
    <w:rsid w:val="00FE19D5"/>
    <w:rsid w:val="00FE1AD7"/>
    <w:rsid w:val="00FE1C10"/>
    <w:rsid w:val="00FE1C8C"/>
    <w:rsid w:val="00FE1CA8"/>
    <w:rsid w:val="00FE1D1B"/>
    <w:rsid w:val="00FE1E22"/>
    <w:rsid w:val="00FE2285"/>
    <w:rsid w:val="00FE233E"/>
    <w:rsid w:val="00FE2384"/>
    <w:rsid w:val="00FE23F2"/>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8EB"/>
    <w:rsid w:val="00FE3AB1"/>
    <w:rsid w:val="00FE3E9A"/>
    <w:rsid w:val="00FE3ECA"/>
    <w:rsid w:val="00FE3F14"/>
    <w:rsid w:val="00FE3FBE"/>
    <w:rsid w:val="00FE3FFB"/>
    <w:rsid w:val="00FE41B4"/>
    <w:rsid w:val="00FE41F1"/>
    <w:rsid w:val="00FE4285"/>
    <w:rsid w:val="00FE4737"/>
    <w:rsid w:val="00FE47AD"/>
    <w:rsid w:val="00FE4844"/>
    <w:rsid w:val="00FE48C2"/>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6B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3F8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03454A"/>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03454A"/>
    <w:pPr>
      <w:spacing w:after="160" w:line="259" w:lineRule="auto"/>
      <w:outlineLvl w:val="3"/>
    </w:pPr>
    <w:rPr>
      <w:rFonts w:ascii="Calibri" w:eastAsiaTheme="minorEastAsia" w:hAnsi="Calibri" w:cstheme="minorBidi"/>
      <w:b/>
      <w:sz w:val="24"/>
      <w:szCs w:val="22"/>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DraftProposal">
    <w:name w:val="Draft Proposal"/>
    <w:basedOn w:val="af4"/>
    <w:next w:val="a"/>
    <w:uiPriority w:val="99"/>
    <w:qFormat/>
    <w:rsid w:val="00574DC3"/>
    <w:pPr>
      <w:tabs>
        <w:tab w:val="left" w:pos="1304"/>
        <w:tab w:val="left" w:pos="1701"/>
      </w:tabs>
      <w:spacing w:after="160" w:line="259" w:lineRule="auto"/>
      <w:ind w:left="1304" w:hanging="1304"/>
    </w:pPr>
    <w:rPr>
      <w:rFonts w:ascii="Arial" w:eastAsiaTheme="minorHAnsi" w:hAnsi="Arial" w:cstheme="minorBidi"/>
      <w:b/>
      <w:bCs/>
      <w:sz w:val="22"/>
      <w:szCs w:val="22"/>
    </w:rPr>
  </w:style>
  <w:style w:type="paragraph" w:customStyle="1" w:styleId="DocumentTitle">
    <w:name w:val="DocumentTitle"/>
    <w:basedOn w:val="a"/>
    <w:qFormat/>
    <w:rsid w:val="0003454A"/>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03454A"/>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03454A"/>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03454A"/>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03454A"/>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03454A"/>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03454A"/>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03454A"/>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03454A"/>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03454A"/>
    <w:pPr>
      <w:spacing w:after="160" w:line="259" w:lineRule="auto"/>
      <w:jc w:val="center"/>
    </w:pPr>
    <w:rPr>
      <w:rFonts w:ascii="Calibri" w:eastAsiaTheme="minorEastAsia" w:hAnsi="Calibri" w:cstheme="minorBidi"/>
      <w:sz w:val="24"/>
      <w:szCs w:val="22"/>
    </w:rPr>
  </w:style>
  <w:style w:type="paragraph" w:customStyle="1" w:styleId="Head5">
    <w:name w:val="Head5"/>
    <w:qFormat/>
    <w:rsid w:val="0003454A"/>
    <w:pPr>
      <w:spacing w:after="160" w:line="259" w:lineRule="auto"/>
    </w:pPr>
    <w:rPr>
      <w:rFonts w:ascii="Calibri" w:eastAsiaTheme="minorEastAsia" w:hAnsi="Calibri" w:cstheme="minorBidi"/>
      <w:sz w:val="24"/>
      <w:szCs w:val="22"/>
    </w:rPr>
  </w:style>
  <w:style w:type="paragraph" w:customStyle="1" w:styleId="Head6">
    <w:name w:val="Head6"/>
    <w:qFormat/>
    <w:rsid w:val="0003454A"/>
    <w:pPr>
      <w:spacing w:after="160" w:line="259" w:lineRule="auto"/>
    </w:pPr>
    <w:rPr>
      <w:rFonts w:ascii="Calibri" w:eastAsiaTheme="minorEastAsia" w:hAnsi="Calibri" w:cstheme="minorBidi"/>
      <w:sz w:val="24"/>
      <w:szCs w:val="22"/>
    </w:rPr>
  </w:style>
  <w:style w:type="paragraph" w:customStyle="1" w:styleId="TextPara">
    <w:name w:val="TextPara"/>
    <w:qFormat/>
    <w:rsid w:val="0003454A"/>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03454A"/>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03454A"/>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03454A"/>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03454A"/>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03454A"/>
  </w:style>
  <w:style w:type="paragraph" w:customStyle="1" w:styleId="Quotation">
    <w:name w:val="Quotation"/>
    <w:basedOn w:val="a"/>
    <w:qFormat/>
    <w:rsid w:val="0003454A"/>
    <w:pPr>
      <w:pBdr>
        <w:left w:val="single" w:sz="24" w:space="4" w:color="auto"/>
      </w:pBdr>
      <w:spacing w:after="160" w:line="259" w:lineRule="auto"/>
      <w:ind w:left="864" w:right="864"/>
      <w:jc w:val="both"/>
    </w:pPr>
    <w:rPr>
      <w:rFonts w:ascii="Calibri" w:eastAsiaTheme="minorHAnsi" w:hAnsi="Calibri" w:cstheme="minorBidi"/>
      <w:sz w:val="28"/>
      <w:szCs w:val="22"/>
    </w:rPr>
  </w:style>
  <w:style w:type="paragraph" w:customStyle="1" w:styleId="TdocHeading1">
    <w:name w:val="Tdoc_Heading_1"/>
    <w:basedOn w:val="1"/>
    <w:next w:val="a"/>
    <w:autoRedefine/>
    <w:rsid w:val="0007048B"/>
    <w:pPr>
      <w:keepLines w:val="0"/>
      <w:numPr>
        <w:numId w:val="25"/>
      </w:numPr>
      <w:pBdr>
        <w:top w:val="none" w:sz="0" w:space="0" w:color="auto"/>
      </w:pBdr>
      <w:overflowPunct w:val="0"/>
      <w:autoSpaceDE w:val="0"/>
      <w:autoSpaceDN w:val="0"/>
      <w:adjustRightInd w:val="0"/>
      <w:spacing w:after="0" w:line="240" w:lineRule="auto"/>
      <w:textAlignment w:val="baseline"/>
    </w:pPr>
    <w:rPr>
      <w:rFonts w:eastAsia="SimSun"/>
      <w:b/>
      <w:noProof/>
      <w:kern w:val="28"/>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3660609">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47286969">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2471177">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3A172-950E-4572-97F7-3EB180C0A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1592</Words>
  <Characters>9081</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21</cp:revision>
  <cp:lastPrinted>2015-10-31T09:51:00Z</cp:lastPrinted>
  <dcterms:created xsi:type="dcterms:W3CDTF">2025-08-14T04:15:00Z</dcterms:created>
  <dcterms:modified xsi:type="dcterms:W3CDTF">2025-08-14T04:22:00Z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554DD14AD71DAF8C0F8C88D83CC1CDD64DCC44B269DD9DF811E8E92B8B873738513E958F4FA46CE9D06BC0E51B6152E1BCB52A6553372479DAE9E61475B45432</vt:lpwstr>
  </property>
  <property fmtid="{D5CDD505-2E9C-101B-9397-08002B2CF9AE}" pid="4" name="DocumentId">
    <vt:lpwstr/>
  </property>
</Properties>
</file>